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3D83" w:rsidRPr="00E93D83" w:rsidRDefault="00E93D83" w:rsidP="00E93D83">
      <w:pPr>
        <w:spacing w:after="0" w:line="360" w:lineRule="auto"/>
        <w:ind w:firstLine="708"/>
        <w:jc w:val="center"/>
        <w:rPr>
          <w:rFonts w:ascii="Times New Roman" w:eastAsia="BatangChe" w:hAnsi="Times New Roman" w:cs="Times New Roman"/>
          <w:color w:val="002060"/>
          <w:sz w:val="32"/>
          <w:szCs w:val="32"/>
          <w:lang w:eastAsia="ru-RU"/>
        </w:rPr>
      </w:pPr>
      <w:r w:rsidRPr="00E93D83">
        <w:rPr>
          <w:rFonts w:ascii="Times New Roman" w:eastAsia="BatangChe" w:hAnsi="Times New Roman" w:cs="Times New Roman"/>
          <w:b/>
          <w:i/>
          <w:color w:val="002060"/>
          <w:sz w:val="32"/>
          <w:szCs w:val="32"/>
          <w:lang w:eastAsia="ru-RU"/>
        </w:rPr>
        <w:t xml:space="preserve">Учні 13 групи, </w:t>
      </w:r>
      <w:r w:rsidRPr="00E93D83">
        <w:rPr>
          <w:rFonts w:ascii="Times New Roman" w:eastAsia="BatangChe" w:hAnsi="Times New Roman" w:cs="Times New Roman"/>
          <w:color w:val="002060"/>
          <w:sz w:val="32"/>
          <w:szCs w:val="32"/>
          <w:lang w:eastAsia="ru-RU"/>
        </w:rPr>
        <w:t>в зошит з дистанційного навчання записуємо розгорнутий конспект даних тем.</w:t>
      </w:r>
    </w:p>
    <w:p w:rsidR="00A260BB" w:rsidRDefault="00E93D83" w:rsidP="00E93D83">
      <w:pPr>
        <w:spacing w:after="0" w:line="360" w:lineRule="auto"/>
        <w:jc w:val="center"/>
        <w:rPr>
          <w:rFonts w:ascii="Times New Roman" w:eastAsia="BatangChe" w:hAnsi="Times New Roman" w:cs="Times New Roman"/>
          <w:color w:val="002060"/>
          <w:sz w:val="32"/>
          <w:szCs w:val="32"/>
          <w:lang w:eastAsia="ru-RU"/>
        </w:rPr>
      </w:pPr>
      <w:r w:rsidRPr="00E93D83">
        <w:rPr>
          <w:rFonts w:ascii="Times New Roman" w:eastAsia="BatangChe" w:hAnsi="Times New Roman" w:cs="Times New Roman"/>
          <w:color w:val="002060"/>
          <w:sz w:val="32"/>
          <w:szCs w:val="32"/>
          <w:lang w:eastAsia="ru-RU"/>
        </w:rPr>
        <w:t>І  завдання після кожної теми -</w:t>
      </w:r>
      <w:r w:rsidR="00A260BB" w:rsidRPr="00A260BB">
        <w:rPr>
          <w:rFonts w:ascii="Times New Roman" w:eastAsia="BatangChe" w:hAnsi="Times New Roman" w:cs="Times New Roman"/>
          <w:color w:val="002060"/>
          <w:sz w:val="32"/>
          <w:szCs w:val="32"/>
          <w:lang w:eastAsia="ru-RU"/>
        </w:rPr>
        <w:t xml:space="preserve"> це написати самостійно </w:t>
      </w:r>
      <w:r w:rsidR="00A260BB">
        <w:rPr>
          <w:rFonts w:ascii="Times New Roman" w:eastAsia="BatangChe" w:hAnsi="Times New Roman" w:cs="Times New Roman"/>
          <w:color w:val="002060"/>
          <w:sz w:val="32"/>
          <w:szCs w:val="32"/>
          <w:lang w:eastAsia="ru-RU"/>
        </w:rPr>
        <w:t xml:space="preserve">10 </w:t>
      </w:r>
      <w:r w:rsidR="00A260BB" w:rsidRPr="00A260BB">
        <w:rPr>
          <w:rFonts w:ascii="Times New Roman" w:eastAsia="BatangChe" w:hAnsi="Times New Roman" w:cs="Times New Roman"/>
          <w:color w:val="002060"/>
          <w:sz w:val="32"/>
          <w:szCs w:val="32"/>
          <w:lang w:eastAsia="ru-RU"/>
        </w:rPr>
        <w:t>будь-яких</w:t>
      </w:r>
      <w:r w:rsidRPr="00E93D83">
        <w:rPr>
          <w:rFonts w:ascii="Times New Roman" w:eastAsia="BatangChe" w:hAnsi="Times New Roman" w:cs="Times New Roman"/>
          <w:color w:val="002060"/>
          <w:sz w:val="32"/>
          <w:szCs w:val="32"/>
          <w:lang w:eastAsia="ru-RU"/>
        </w:rPr>
        <w:t xml:space="preserve"> </w:t>
      </w:r>
      <w:r w:rsidR="00A260BB" w:rsidRPr="00A260BB">
        <w:rPr>
          <w:rFonts w:ascii="Times New Roman" w:eastAsia="BatangChe" w:hAnsi="Times New Roman" w:cs="Times New Roman"/>
          <w:color w:val="002060"/>
          <w:sz w:val="32"/>
          <w:szCs w:val="32"/>
          <w:lang w:eastAsia="ru-RU"/>
        </w:rPr>
        <w:t xml:space="preserve"> невідомих вам термінів до кожної теми і дати їх розгорнуте визначення</w:t>
      </w:r>
      <w:r w:rsidR="00A260BB">
        <w:rPr>
          <w:rFonts w:ascii="Times New Roman" w:eastAsia="BatangChe" w:hAnsi="Times New Roman" w:cs="Times New Roman"/>
          <w:color w:val="002060"/>
          <w:sz w:val="32"/>
          <w:szCs w:val="32"/>
          <w:lang w:eastAsia="ru-RU"/>
        </w:rPr>
        <w:t xml:space="preserve">. </w:t>
      </w:r>
    </w:p>
    <w:p w:rsidR="00A260BB" w:rsidRDefault="00A260BB" w:rsidP="00E93D83">
      <w:pPr>
        <w:spacing w:after="0" w:line="360" w:lineRule="auto"/>
        <w:jc w:val="center"/>
        <w:rPr>
          <w:rFonts w:ascii="Times New Roman" w:eastAsia="BatangChe" w:hAnsi="Times New Roman" w:cs="Times New Roman"/>
          <w:color w:val="002060"/>
          <w:sz w:val="32"/>
          <w:szCs w:val="32"/>
          <w:lang w:eastAsia="ru-RU"/>
        </w:rPr>
      </w:pPr>
      <w:r>
        <w:rPr>
          <w:rFonts w:ascii="Times New Roman" w:eastAsia="BatangChe" w:hAnsi="Times New Roman" w:cs="Times New Roman"/>
          <w:color w:val="002060"/>
          <w:sz w:val="32"/>
          <w:szCs w:val="32"/>
          <w:lang w:eastAsia="ru-RU"/>
        </w:rPr>
        <w:t>Наприклад, продуктивність праці – це……….</w:t>
      </w:r>
      <w:r w:rsidRPr="00A260BB">
        <w:rPr>
          <w:rFonts w:ascii="Times New Roman" w:eastAsia="BatangChe" w:hAnsi="Times New Roman" w:cs="Times New Roman"/>
          <w:color w:val="002060"/>
          <w:sz w:val="32"/>
          <w:szCs w:val="32"/>
          <w:lang w:eastAsia="ru-RU"/>
        </w:rPr>
        <w:t xml:space="preserve">  </w:t>
      </w:r>
    </w:p>
    <w:p w:rsidR="00E93D83" w:rsidRPr="00E93D83" w:rsidRDefault="00E93D83" w:rsidP="00E93D83">
      <w:pPr>
        <w:spacing w:after="0" w:line="360" w:lineRule="auto"/>
        <w:jc w:val="center"/>
        <w:rPr>
          <w:rFonts w:ascii="Times New Roman" w:eastAsia="BatangChe" w:hAnsi="Times New Roman" w:cs="Times New Roman"/>
          <w:color w:val="002060"/>
          <w:sz w:val="32"/>
          <w:szCs w:val="32"/>
          <w:lang w:eastAsia="ru-RU"/>
        </w:rPr>
      </w:pPr>
      <w:r w:rsidRPr="00E93D83">
        <w:rPr>
          <w:rFonts w:ascii="Times New Roman" w:eastAsia="BatangChe" w:hAnsi="Times New Roman" w:cs="Times New Roman"/>
          <w:color w:val="002060"/>
          <w:sz w:val="32"/>
          <w:szCs w:val="32"/>
          <w:lang w:eastAsia="ru-RU"/>
        </w:rPr>
        <w:t>(За кожну опрацьовану тему</w:t>
      </w:r>
      <w:r w:rsidR="00F00672">
        <w:rPr>
          <w:rFonts w:ascii="Times New Roman" w:eastAsia="BatangChe" w:hAnsi="Times New Roman" w:cs="Times New Roman"/>
          <w:color w:val="002060"/>
          <w:sz w:val="32"/>
          <w:szCs w:val="32"/>
          <w:lang w:eastAsia="ru-RU"/>
        </w:rPr>
        <w:t xml:space="preserve"> з 10 невідомими термінами до неї</w:t>
      </w:r>
      <w:r w:rsidR="00A260BB" w:rsidRPr="00A260BB">
        <w:rPr>
          <w:rFonts w:ascii="Times New Roman" w:eastAsia="BatangChe" w:hAnsi="Times New Roman" w:cs="Times New Roman"/>
          <w:color w:val="002060"/>
          <w:sz w:val="32"/>
          <w:szCs w:val="32"/>
          <w:lang w:eastAsia="ru-RU"/>
        </w:rPr>
        <w:t xml:space="preserve"> </w:t>
      </w:r>
      <w:r w:rsidRPr="00E93D83">
        <w:rPr>
          <w:rFonts w:ascii="Times New Roman" w:eastAsia="BatangChe" w:hAnsi="Times New Roman" w:cs="Times New Roman"/>
          <w:color w:val="002060"/>
          <w:sz w:val="32"/>
          <w:szCs w:val="32"/>
          <w:lang w:eastAsia="ru-RU"/>
        </w:rPr>
        <w:t>ви одержите оцінку)</w:t>
      </w:r>
      <w:bookmarkStart w:id="0" w:name="_GoBack"/>
      <w:bookmarkEnd w:id="0"/>
    </w:p>
    <w:p w:rsidR="00E93D83" w:rsidRPr="00A260BB" w:rsidRDefault="00E93D83" w:rsidP="00A260BB">
      <w:pPr>
        <w:spacing w:after="0" w:line="360" w:lineRule="auto"/>
        <w:ind w:firstLine="708"/>
        <w:jc w:val="center"/>
        <w:rPr>
          <w:rFonts w:ascii="Times New Roman" w:eastAsia="BatangChe" w:hAnsi="Times New Roman" w:cs="Times New Roman"/>
          <w:i/>
          <w:color w:val="C00000"/>
          <w:sz w:val="32"/>
          <w:szCs w:val="32"/>
          <w:lang w:eastAsia="ru-RU"/>
        </w:rPr>
      </w:pPr>
      <w:r w:rsidRPr="00E93D83">
        <w:rPr>
          <w:rFonts w:ascii="Times New Roman" w:eastAsia="BatangChe" w:hAnsi="Times New Roman" w:cs="Times New Roman"/>
          <w:i/>
          <w:sz w:val="32"/>
          <w:szCs w:val="32"/>
          <w:lang w:eastAsia="ru-RU"/>
        </w:rPr>
        <w:t>Всі питання вирішуємо в телефонному режимі</w:t>
      </w:r>
    </w:p>
    <w:p w:rsidR="00E93D83" w:rsidRPr="00E93D83" w:rsidRDefault="00E93D83" w:rsidP="00E93D83">
      <w:pPr>
        <w:spacing w:after="0" w:line="360" w:lineRule="auto"/>
        <w:jc w:val="center"/>
        <w:rPr>
          <w:rFonts w:ascii="Times New Roman" w:eastAsia="Times New Roman" w:hAnsi="Times New Roman" w:cs="Times New Roman"/>
          <w:b/>
          <w:sz w:val="32"/>
          <w:szCs w:val="32"/>
          <w:lang w:eastAsia="ru-RU"/>
        </w:rPr>
      </w:pPr>
      <w:r w:rsidRPr="00E93D83">
        <w:rPr>
          <w:rFonts w:ascii="Times New Roman" w:eastAsia="Times New Roman" w:hAnsi="Times New Roman" w:cs="Times New Roman"/>
          <w:b/>
          <w:sz w:val="32"/>
          <w:szCs w:val="32"/>
          <w:lang w:eastAsia="ru-RU"/>
        </w:rPr>
        <w:t>ПЛАН УРОКУ № 45</w:t>
      </w:r>
    </w:p>
    <w:p w:rsidR="00E93D83" w:rsidRPr="00E93D83" w:rsidRDefault="00E93D83" w:rsidP="00E93D83">
      <w:pPr>
        <w:spacing w:after="0" w:line="360" w:lineRule="auto"/>
        <w:ind w:firstLine="560"/>
        <w:rPr>
          <w:rFonts w:ascii="Times New Roman" w:eastAsia="Times New Roman" w:hAnsi="Times New Roman" w:cs="Times New Roman"/>
          <w:sz w:val="28"/>
          <w:szCs w:val="28"/>
          <w:lang w:eastAsia="ru-RU"/>
        </w:rPr>
      </w:pPr>
      <w:r w:rsidRPr="00E93D83">
        <w:rPr>
          <w:rFonts w:ascii="Times New Roman" w:eastAsia="Times New Roman" w:hAnsi="Times New Roman" w:cs="Times New Roman"/>
          <w:b/>
          <w:sz w:val="28"/>
          <w:szCs w:val="28"/>
          <w:lang w:eastAsia="ru-RU"/>
        </w:rPr>
        <w:t>ТЕМА УРОКУ:</w:t>
      </w:r>
      <w:r w:rsidRPr="00E93D83">
        <w:rPr>
          <w:rFonts w:ascii="Times New Roman" w:eastAsia="Times New Roman" w:hAnsi="Times New Roman" w:cs="Times New Roman"/>
          <w:sz w:val="28"/>
          <w:szCs w:val="28"/>
          <w:lang w:eastAsia="ru-RU"/>
        </w:rPr>
        <w:t xml:space="preserve"> </w:t>
      </w:r>
      <w:r w:rsidRPr="00E93D83">
        <w:rPr>
          <w:rFonts w:ascii="Times New Roman" w:eastAsia="Times New Roman" w:hAnsi="Times New Roman" w:cs="Times New Roman"/>
          <w:b/>
          <w:i/>
          <w:sz w:val="28"/>
          <w:szCs w:val="28"/>
          <w:u w:val="single"/>
          <w:lang w:eastAsia="ru-RU"/>
        </w:rPr>
        <w:t>Значення правил організації форм і методів праці у магазині</w:t>
      </w:r>
    </w:p>
    <w:p w:rsidR="00E93D83" w:rsidRPr="00E93D83" w:rsidRDefault="00E93D83" w:rsidP="00E93D83">
      <w:pPr>
        <w:spacing w:after="0" w:line="360" w:lineRule="auto"/>
        <w:ind w:left="709"/>
        <w:jc w:val="center"/>
        <w:rPr>
          <w:rFonts w:ascii="Times New Roman" w:eastAsia="Times New Roman" w:hAnsi="Times New Roman" w:cs="Times New Roman"/>
          <w:b/>
          <w:sz w:val="26"/>
          <w:szCs w:val="26"/>
          <w:lang w:eastAsia="ru-RU"/>
        </w:rPr>
      </w:pPr>
      <w:r w:rsidRPr="00E93D83">
        <w:rPr>
          <w:rFonts w:ascii="Times New Roman" w:eastAsia="Times New Roman" w:hAnsi="Times New Roman" w:cs="Times New Roman"/>
          <w:b/>
          <w:sz w:val="26"/>
          <w:szCs w:val="26"/>
          <w:lang w:eastAsia="ru-RU"/>
        </w:rPr>
        <w:t>Форми організації праці у магазині</w:t>
      </w:r>
    </w:p>
    <w:p w:rsidR="00E93D83" w:rsidRPr="00E93D83" w:rsidRDefault="00E93D83" w:rsidP="00E93D83">
      <w:pPr>
        <w:spacing w:after="0" w:line="240" w:lineRule="auto"/>
        <w:ind w:firstLine="708"/>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 xml:space="preserve">Розрізняють індивідуальну та бригадну форми організації праці. При </w:t>
      </w:r>
      <w:r w:rsidRPr="00E93D83">
        <w:rPr>
          <w:rFonts w:ascii="Times New Roman" w:eastAsia="Times New Roman" w:hAnsi="Times New Roman" w:cs="Times New Roman"/>
          <w:b/>
          <w:color w:val="000000"/>
          <w:sz w:val="26"/>
          <w:szCs w:val="26"/>
          <w:lang w:eastAsia="uk-UA"/>
        </w:rPr>
        <w:t>індивідуальній</w:t>
      </w:r>
      <w:r w:rsidRPr="00E93D83">
        <w:rPr>
          <w:rFonts w:ascii="Times New Roman" w:eastAsia="Times New Roman" w:hAnsi="Times New Roman" w:cs="Times New Roman"/>
          <w:color w:val="000000"/>
          <w:sz w:val="26"/>
          <w:szCs w:val="26"/>
          <w:lang w:eastAsia="uk-UA"/>
        </w:rPr>
        <w:t xml:space="preserve"> – на працівника магазину покладається особиста відповідальність за збереження товарно-матеріальних цінностей, обслуговування покупців. </w:t>
      </w:r>
      <w:r w:rsidRPr="00E93D83">
        <w:rPr>
          <w:rFonts w:ascii="Times New Roman" w:eastAsia="Times New Roman" w:hAnsi="Times New Roman" w:cs="Times New Roman"/>
          <w:b/>
          <w:color w:val="000000"/>
          <w:sz w:val="26"/>
          <w:szCs w:val="26"/>
          <w:lang w:eastAsia="uk-UA"/>
        </w:rPr>
        <w:t>Бригадна</w:t>
      </w:r>
      <w:r w:rsidRPr="00E93D83">
        <w:rPr>
          <w:rFonts w:ascii="Times New Roman" w:eastAsia="Times New Roman" w:hAnsi="Times New Roman" w:cs="Times New Roman"/>
          <w:color w:val="000000"/>
          <w:sz w:val="26"/>
          <w:szCs w:val="26"/>
          <w:lang w:eastAsia="uk-UA"/>
        </w:rPr>
        <w:t xml:space="preserve"> передбачає поєднання працівників у бригади у межах відділу, секції. Вони несуть загальну відповідальність за результати роботи.</w:t>
      </w:r>
    </w:p>
    <w:p w:rsidR="00E93D83" w:rsidRPr="00E93D83" w:rsidRDefault="00E93D83" w:rsidP="00E93D83">
      <w:pPr>
        <w:spacing w:after="0" w:line="240" w:lineRule="auto"/>
        <w:ind w:firstLine="708"/>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Чисельність працівників та структура штату магазину залежать від типу підприємства, розміру торговельної площі, умов та режиму роботи, методу продажу, кількості робочих місць тощо. У зв’язку з цим важливе значення має раціональний поділ праці. Основними факторами поділу праці є: функціональний, товарно-галузевий та кваліфікаційний.</w:t>
      </w:r>
    </w:p>
    <w:p w:rsidR="00E93D83" w:rsidRPr="00E93D83" w:rsidRDefault="00E93D83" w:rsidP="00E93D83">
      <w:pPr>
        <w:spacing w:after="0" w:line="240" w:lineRule="auto"/>
        <w:ind w:firstLine="708"/>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Товарно-галузевий дозволяє працівникам магазину спеціалізуватися на продажу окремих або декількох товарних груп, що сприяє більш глибокому вивченню асортименту товарів та кваліфікованому обслуговуванню покупців.</w:t>
      </w:r>
    </w:p>
    <w:p w:rsidR="00E93D83" w:rsidRPr="00E93D83" w:rsidRDefault="00E93D83" w:rsidP="00E93D83">
      <w:pPr>
        <w:spacing w:after="0" w:line="240" w:lineRule="auto"/>
        <w:ind w:firstLine="708"/>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За кваліфікаційною ознакою організація праці полягає в розподіленні обов’язків працівників магазину відповідно до їх кваліфікації, тому що раціональне використання кваліфікованих кадрів благодійно впливає на підвищення рівня обслуговування покупців.</w:t>
      </w:r>
    </w:p>
    <w:p w:rsidR="00E93D83" w:rsidRPr="00E93D83" w:rsidRDefault="00E93D83" w:rsidP="00A260BB">
      <w:pPr>
        <w:tabs>
          <w:tab w:val="left" w:pos="1080"/>
        </w:tabs>
        <w:spacing w:after="0" w:line="240" w:lineRule="auto"/>
        <w:rPr>
          <w:rFonts w:ascii="BatangChe" w:eastAsia="BatangChe" w:hAnsi="BatangChe" w:cs="Times New Roman"/>
          <w:b/>
          <w:sz w:val="28"/>
          <w:szCs w:val="28"/>
          <w:lang w:eastAsia="ru-RU"/>
        </w:rPr>
      </w:pPr>
    </w:p>
    <w:p w:rsidR="00E93D83" w:rsidRPr="00E93D83" w:rsidRDefault="00E93D83" w:rsidP="00E93D83">
      <w:pPr>
        <w:spacing w:after="0" w:line="360" w:lineRule="auto"/>
        <w:jc w:val="center"/>
        <w:rPr>
          <w:rFonts w:ascii="Times New Roman" w:eastAsia="Times New Roman" w:hAnsi="Times New Roman" w:cs="Times New Roman"/>
          <w:b/>
          <w:sz w:val="32"/>
          <w:szCs w:val="32"/>
          <w:lang w:eastAsia="ru-RU"/>
        </w:rPr>
      </w:pPr>
      <w:r w:rsidRPr="00E93D83">
        <w:rPr>
          <w:rFonts w:ascii="Times New Roman" w:eastAsia="Times New Roman" w:hAnsi="Times New Roman" w:cs="Times New Roman"/>
          <w:b/>
          <w:sz w:val="32"/>
          <w:szCs w:val="32"/>
          <w:lang w:eastAsia="ru-RU"/>
        </w:rPr>
        <w:t>ПЛАН УРОКУ № 46</w:t>
      </w:r>
    </w:p>
    <w:p w:rsidR="00E93D83" w:rsidRPr="00E93D83" w:rsidRDefault="00E93D83" w:rsidP="00E93D83">
      <w:pPr>
        <w:spacing w:after="0" w:line="360" w:lineRule="auto"/>
        <w:ind w:firstLine="560"/>
        <w:rPr>
          <w:rFonts w:ascii="Times New Roman" w:eastAsia="Times New Roman" w:hAnsi="Times New Roman" w:cs="Times New Roman"/>
          <w:sz w:val="28"/>
          <w:szCs w:val="28"/>
          <w:lang w:eastAsia="ru-RU"/>
        </w:rPr>
      </w:pPr>
      <w:r w:rsidRPr="00E93D83">
        <w:rPr>
          <w:rFonts w:ascii="Times New Roman" w:eastAsia="Times New Roman" w:hAnsi="Times New Roman" w:cs="Times New Roman"/>
          <w:b/>
          <w:sz w:val="28"/>
          <w:szCs w:val="28"/>
          <w:lang w:eastAsia="ru-RU"/>
        </w:rPr>
        <w:t>ТЕМА УРОКУ:</w:t>
      </w:r>
      <w:r w:rsidRPr="00E93D83">
        <w:rPr>
          <w:rFonts w:ascii="Times New Roman" w:eastAsia="Times New Roman" w:hAnsi="Times New Roman" w:cs="Times New Roman"/>
          <w:sz w:val="28"/>
          <w:szCs w:val="28"/>
          <w:lang w:eastAsia="ru-RU"/>
        </w:rPr>
        <w:t xml:space="preserve"> </w:t>
      </w:r>
      <w:r w:rsidRPr="00E93D83">
        <w:rPr>
          <w:rFonts w:ascii="Times New Roman" w:eastAsia="Times New Roman" w:hAnsi="Times New Roman" w:cs="Times New Roman"/>
          <w:b/>
          <w:i/>
          <w:sz w:val="28"/>
          <w:szCs w:val="28"/>
          <w:u w:val="single"/>
          <w:lang w:eastAsia="ru-RU"/>
        </w:rPr>
        <w:t>Фактори, які впливають на ефективність праці</w:t>
      </w:r>
    </w:p>
    <w:p w:rsidR="00E93D83" w:rsidRPr="00E93D83" w:rsidRDefault="00E93D83" w:rsidP="00E93D83">
      <w:pPr>
        <w:shd w:val="clear" w:color="auto" w:fill="FFFFFF"/>
        <w:spacing w:after="0" w:line="240" w:lineRule="auto"/>
        <w:ind w:firstLine="375"/>
        <w:jc w:val="center"/>
        <w:rPr>
          <w:rFonts w:ascii="Verdana" w:eastAsia="Times New Roman" w:hAnsi="Verdana" w:cs="Times New Roman"/>
          <w:color w:val="000000"/>
          <w:sz w:val="18"/>
          <w:szCs w:val="18"/>
          <w:lang w:eastAsia="uk-UA"/>
        </w:rPr>
      </w:pPr>
      <w:r w:rsidRPr="00E93D83">
        <w:rPr>
          <w:rFonts w:ascii="Times New Roman" w:eastAsia="Times New Roman" w:hAnsi="Times New Roman" w:cs="Times New Roman"/>
          <w:b/>
          <w:bCs/>
          <w:color w:val="382620"/>
          <w:sz w:val="27"/>
          <w:szCs w:val="27"/>
          <w:lang w:eastAsia="uk-UA"/>
        </w:rPr>
        <w:t>Фактори підвищення продуктивності праці</w:t>
      </w:r>
    </w:p>
    <w:p w:rsidR="00E93D83" w:rsidRPr="00E93D83" w:rsidRDefault="00E93D83" w:rsidP="00E93D83">
      <w:pPr>
        <w:shd w:val="clear" w:color="auto" w:fill="FFFFFF"/>
        <w:spacing w:after="0" w:line="240" w:lineRule="auto"/>
        <w:ind w:firstLine="375"/>
        <w:jc w:val="center"/>
        <w:rPr>
          <w:rFonts w:ascii="Verdana" w:eastAsia="Times New Roman" w:hAnsi="Verdana" w:cs="Times New Roman"/>
          <w:color w:val="000000"/>
          <w:sz w:val="18"/>
          <w:szCs w:val="18"/>
          <w:lang w:eastAsia="uk-UA"/>
        </w:rPr>
      </w:pPr>
    </w:p>
    <w:p w:rsidR="00E93D83" w:rsidRPr="00E93D83" w:rsidRDefault="00E93D83" w:rsidP="00E93D83">
      <w:pPr>
        <w:shd w:val="clear" w:color="auto" w:fill="FFFFFF"/>
        <w:spacing w:after="0" w:line="240" w:lineRule="auto"/>
        <w:ind w:firstLine="375"/>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До групи </w:t>
      </w:r>
      <w:r w:rsidRPr="00E93D83">
        <w:rPr>
          <w:rFonts w:ascii="Times New Roman" w:eastAsia="Times New Roman" w:hAnsi="Times New Roman" w:cs="Times New Roman"/>
          <w:i/>
          <w:iCs/>
          <w:color w:val="000000"/>
          <w:sz w:val="26"/>
          <w:szCs w:val="26"/>
          <w:lang w:eastAsia="uk-UA"/>
        </w:rPr>
        <w:t>соціально-економічних факторів </w:t>
      </w:r>
      <w:r w:rsidRPr="00E93D83">
        <w:rPr>
          <w:rFonts w:ascii="Times New Roman" w:eastAsia="Times New Roman" w:hAnsi="Times New Roman" w:cs="Times New Roman"/>
          <w:color w:val="000000"/>
          <w:sz w:val="26"/>
          <w:szCs w:val="26"/>
          <w:lang w:eastAsia="uk-UA"/>
        </w:rPr>
        <w:t xml:space="preserve">зростання продуктивності праці відносять усі фактори, що сприяють поліпшенню якості робочої сили. Це насамперед такі характеристики працівників, як рівень кваліфікації та професійних знань, умінь, </w:t>
      </w:r>
      <w:r w:rsidRPr="00E93D83">
        <w:rPr>
          <w:rFonts w:ascii="Times New Roman" w:eastAsia="Times New Roman" w:hAnsi="Times New Roman" w:cs="Times New Roman"/>
          <w:color w:val="000000"/>
          <w:sz w:val="26"/>
          <w:szCs w:val="26"/>
          <w:lang w:eastAsia="uk-UA"/>
        </w:rPr>
        <w:lastRenderedPageBreak/>
        <w:t xml:space="preserve">навичок; компетентність, відповідальність; здоров'я та розумові здібності; професійна придатність, адаптованість, </w:t>
      </w:r>
      <w:proofErr w:type="spellStart"/>
      <w:r w:rsidRPr="00E93D83">
        <w:rPr>
          <w:rFonts w:ascii="Times New Roman" w:eastAsia="Times New Roman" w:hAnsi="Times New Roman" w:cs="Times New Roman"/>
          <w:color w:val="000000"/>
          <w:sz w:val="26"/>
          <w:szCs w:val="26"/>
          <w:lang w:eastAsia="uk-UA"/>
        </w:rPr>
        <w:t>інноваційність</w:t>
      </w:r>
      <w:proofErr w:type="spellEnd"/>
      <w:r w:rsidRPr="00E93D83">
        <w:rPr>
          <w:rFonts w:ascii="Times New Roman" w:eastAsia="Times New Roman" w:hAnsi="Times New Roman" w:cs="Times New Roman"/>
          <w:color w:val="000000"/>
          <w:sz w:val="26"/>
          <w:szCs w:val="26"/>
          <w:lang w:eastAsia="uk-UA"/>
        </w:rPr>
        <w:t xml:space="preserve"> та професійна мобільність, моральність, дисциплінованість, вмотивованість (здатність реагувати на зовнішні стимули) і мотивація (внутрішнє бажання якісно виконувати роботу). До цієї групи факторів належать також такі характеристики трудових колективів, як трудова активність, творча ініціатива, соціально-психологічний клімат, система ціннісних орієнтацій.</w:t>
      </w:r>
    </w:p>
    <w:p w:rsidR="00E93D83" w:rsidRPr="00E93D83" w:rsidRDefault="00E93D83" w:rsidP="00E93D83">
      <w:pPr>
        <w:shd w:val="clear" w:color="auto" w:fill="FFFFFF"/>
        <w:spacing w:after="0" w:line="240" w:lineRule="auto"/>
        <w:ind w:firstLine="375"/>
        <w:rPr>
          <w:rFonts w:ascii="Times New Roman" w:eastAsia="Times New Roman" w:hAnsi="Times New Roman" w:cs="Times New Roman"/>
          <w:color w:val="000000"/>
          <w:sz w:val="26"/>
          <w:szCs w:val="26"/>
          <w:lang w:eastAsia="uk-UA"/>
        </w:rPr>
      </w:pPr>
    </w:p>
    <w:p w:rsidR="00E93D83" w:rsidRPr="00E93D83" w:rsidRDefault="00E93D83" w:rsidP="00E93D83">
      <w:pPr>
        <w:shd w:val="clear" w:color="auto" w:fill="FFFFFF"/>
        <w:spacing w:after="0" w:line="240" w:lineRule="auto"/>
        <w:ind w:firstLine="375"/>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До групи </w:t>
      </w:r>
      <w:r w:rsidRPr="00E93D83">
        <w:rPr>
          <w:rFonts w:ascii="Times New Roman" w:eastAsia="Times New Roman" w:hAnsi="Times New Roman" w:cs="Times New Roman"/>
          <w:i/>
          <w:iCs/>
          <w:color w:val="000000"/>
          <w:sz w:val="26"/>
          <w:szCs w:val="26"/>
          <w:lang w:eastAsia="uk-UA"/>
        </w:rPr>
        <w:t>матеріально-технічних факторів </w:t>
      </w:r>
      <w:r w:rsidRPr="00E93D83">
        <w:rPr>
          <w:rFonts w:ascii="Times New Roman" w:eastAsia="Times New Roman" w:hAnsi="Times New Roman" w:cs="Times New Roman"/>
          <w:color w:val="000000"/>
          <w:sz w:val="26"/>
          <w:szCs w:val="26"/>
          <w:lang w:eastAsia="uk-UA"/>
        </w:rPr>
        <w:t>зростання продуктивності праці відносять усі фактори, що сприяють прогресивним змінам у техніці і технології виробництва, а саме: модернізація обладнання; використання нової продуктивнішої техніки; підвищення рівня механізації й автоматизації виробництва; упровадження нових прогресивних технологій; використання нових ефективніших видів сировини, матеріалів, енергії тощо.</w:t>
      </w:r>
    </w:p>
    <w:p w:rsidR="00E93D83" w:rsidRPr="00E93D83" w:rsidRDefault="00E93D83" w:rsidP="00E93D83">
      <w:pPr>
        <w:shd w:val="clear" w:color="auto" w:fill="FFFFFF"/>
        <w:spacing w:after="0" w:line="240" w:lineRule="auto"/>
        <w:ind w:firstLine="375"/>
        <w:rPr>
          <w:rFonts w:ascii="Times New Roman" w:eastAsia="Times New Roman" w:hAnsi="Times New Roman" w:cs="Times New Roman"/>
          <w:color w:val="000000"/>
          <w:sz w:val="26"/>
          <w:szCs w:val="26"/>
          <w:lang w:eastAsia="uk-UA"/>
        </w:rPr>
      </w:pPr>
    </w:p>
    <w:p w:rsidR="00E93D83" w:rsidRPr="00E93D83" w:rsidRDefault="00E93D83" w:rsidP="00A260BB">
      <w:pPr>
        <w:shd w:val="clear" w:color="auto" w:fill="FFFFFF"/>
        <w:spacing w:after="0" w:line="240" w:lineRule="auto"/>
        <w:ind w:firstLine="375"/>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До групи </w:t>
      </w:r>
      <w:r w:rsidRPr="00E93D83">
        <w:rPr>
          <w:rFonts w:ascii="Times New Roman" w:eastAsia="Times New Roman" w:hAnsi="Times New Roman" w:cs="Times New Roman"/>
          <w:i/>
          <w:iCs/>
          <w:color w:val="000000"/>
          <w:sz w:val="26"/>
          <w:szCs w:val="26"/>
          <w:lang w:eastAsia="uk-UA"/>
        </w:rPr>
        <w:t>організаційно-економічних факторів</w:t>
      </w:r>
      <w:r w:rsidRPr="00E93D83">
        <w:rPr>
          <w:rFonts w:ascii="Times New Roman" w:eastAsia="Times New Roman" w:hAnsi="Times New Roman" w:cs="Times New Roman"/>
          <w:color w:val="000000"/>
          <w:sz w:val="26"/>
          <w:szCs w:val="26"/>
          <w:lang w:eastAsia="uk-UA"/>
        </w:rPr>
        <w:t> зростання продуктивності праці належать прогресивні зміни в організації праці, виробництва та управління. До них входять: удосконалення структури апарату управління та систем управління виробництвом, повсюдне впровадження та розвиток автоматизованих систем управління; поліпшення матеріальної, технічної і кадрової підготовки виробництва, удосконалення організації виробничих та допоміжних підрозділів; удосконалення розподілу та кооперації праці, розширення сфери суміщення професій і функцій, упровадження передових методів та прийомів праці.</w:t>
      </w:r>
    </w:p>
    <w:p w:rsidR="00E93D83" w:rsidRPr="00E93D83" w:rsidRDefault="00E93D83" w:rsidP="00E93D83">
      <w:pPr>
        <w:tabs>
          <w:tab w:val="left" w:pos="1080"/>
        </w:tabs>
        <w:spacing w:after="0" w:line="240" w:lineRule="auto"/>
        <w:jc w:val="center"/>
        <w:rPr>
          <w:rFonts w:ascii="BatangChe" w:eastAsia="BatangChe" w:hAnsi="BatangChe" w:cs="Times New Roman"/>
          <w:b/>
          <w:sz w:val="28"/>
          <w:szCs w:val="28"/>
          <w:lang w:eastAsia="ru-RU"/>
        </w:rPr>
      </w:pPr>
    </w:p>
    <w:p w:rsidR="00E93D83" w:rsidRPr="00E93D83" w:rsidRDefault="00E93D83" w:rsidP="00E93D83">
      <w:pPr>
        <w:spacing w:after="0" w:line="360" w:lineRule="auto"/>
        <w:jc w:val="center"/>
        <w:rPr>
          <w:rFonts w:ascii="Times New Roman" w:eastAsia="Times New Roman" w:hAnsi="Times New Roman" w:cs="Times New Roman"/>
          <w:b/>
          <w:sz w:val="32"/>
          <w:szCs w:val="32"/>
          <w:lang w:eastAsia="ru-RU"/>
        </w:rPr>
      </w:pPr>
      <w:r w:rsidRPr="00E93D83">
        <w:rPr>
          <w:rFonts w:ascii="Times New Roman" w:eastAsia="Times New Roman" w:hAnsi="Times New Roman" w:cs="Times New Roman"/>
          <w:b/>
          <w:sz w:val="32"/>
          <w:szCs w:val="32"/>
          <w:lang w:eastAsia="ru-RU"/>
        </w:rPr>
        <w:t>ПЛАН УРОКУ № 47</w:t>
      </w:r>
    </w:p>
    <w:p w:rsidR="00E93D83" w:rsidRPr="00E93D83" w:rsidRDefault="00E93D83" w:rsidP="00E93D83">
      <w:pPr>
        <w:spacing w:after="0" w:line="360" w:lineRule="auto"/>
        <w:ind w:firstLine="560"/>
        <w:rPr>
          <w:rFonts w:ascii="Times New Roman" w:eastAsia="Times New Roman" w:hAnsi="Times New Roman" w:cs="Times New Roman"/>
          <w:sz w:val="28"/>
          <w:szCs w:val="28"/>
          <w:lang w:eastAsia="ru-RU"/>
        </w:rPr>
      </w:pPr>
      <w:r w:rsidRPr="00E93D83">
        <w:rPr>
          <w:rFonts w:ascii="Times New Roman" w:eastAsia="Times New Roman" w:hAnsi="Times New Roman" w:cs="Times New Roman"/>
          <w:b/>
          <w:sz w:val="28"/>
          <w:szCs w:val="28"/>
          <w:lang w:eastAsia="ru-RU"/>
        </w:rPr>
        <w:t>ТЕМА УРОКУ:</w:t>
      </w:r>
      <w:r w:rsidRPr="00E93D83">
        <w:rPr>
          <w:rFonts w:ascii="Times New Roman" w:eastAsia="Times New Roman" w:hAnsi="Times New Roman" w:cs="Times New Roman"/>
          <w:sz w:val="28"/>
          <w:szCs w:val="28"/>
          <w:lang w:eastAsia="ru-RU"/>
        </w:rPr>
        <w:t xml:space="preserve"> </w:t>
      </w:r>
      <w:r w:rsidRPr="00E93D83">
        <w:rPr>
          <w:rFonts w:ascii="Times New Roman" w:eastAsia="Times New Roman" w:hAnsi="Times New Roman" w:cs="Times New Roman"/>
          <w:b/>
          <w:i/>
          <w:sz w:val="28"/>
          <w:szCs w:val="28"/>
          <w:u w:val="single"/>
          <w:lang w:eastAsia="ru-RU"/>
        </w:rPr>
        <w:t>Правила внутрішнього розпорядку та організація режиму роботи магазину</w:t>
      </w:r>
    </w:p>
    <w:p w:rsidR="00E93D83" w:rsidRPr="00E93D83" w:rsidRDefault="00E93D83" w:rsidP="00E93D83">
      <w:pPr>
        <w:keepNext/>
        <w:spacing w:after="0" w:line="240" w:lineRule="auto"/>
        <w:jc w:val="center"/>
        <w:outlineLvl w:val="0"/>
        <w:rPr>
          <w:rFonts w:ascii="Times New Roman" w:eastAsia="Times New Roman" w:hAnsi="Times New Roman" w:cs="Times New Roman"/>
          <w:b/>
          <w:color w:val="000000"/>
          <w:kern w:val="32"/>
          <w:sz w:val="26"/>
          <w:szCs w:val="26"/>
          <w:lang w:val="ru-RU" w:eastAsia="ru-RU"/>
        </w:rPr>
      </w:pPr>
      <w:r w:rsidRPr="00E93D83">
        <w:rPr>
          <w:rFonts w:ascii="Times New Roman" w:eastAsia="Times New Roman" w:hAnsi="Times New Roman" w:cs="Times New Roman"/>
          <w:b/>
          <w:color w:val="000000"/>
          <w:kern w:val="32"/>
          <w:sz w:val="26"/>
          <w:szCs w:val="26"/>
          <w:lang w:val="ru-RU" w:eastAsia="ru-RU"/>
        </w:rPr>
        <w:t xml:space="preserve">Режим </w:t>
      </w:r>
      <w:proofErr w:type="spellStart"/>
      <w:r w:rsidRPr="00E93D83">
        <w:rPr>
          <w:rFonts w:ascii="Times New Roman" w:eastAsia="Times New Roman" w:hAnsi="Times New Roman" w:cs="Times New Roman"/>
          <w:b/>
          <w:color w:val="000000"/>
          <w:kern w:val="32"/>
          <w:sz w:val="26"/>
          <w:szCs w:val="26"/>
          <w:lang w:val="ru-RU" w:eastAsia="ru-RU"/>
        </w:rPr>
        <w:t>роботи</w:t>
      </w:r>
      <w:proofErr w:type="spellEnd"/>
      <w:r w:rsidRPr="00E93D83">
        <w:rPr>
          <w:rFonts w:ascii="Times New Roman" w:eastAsia="Times New Roman" w:hAnsi="Times New Roman" w:cs="Times New Roman"/>
          <w:b/>
          <w:color w:val="000000"/>
          <w:kern w:val="32"/>
          <w:sz w:val="26"/>
          <w:szCs w:val="26"/>
          <w:lang w:val="ru-RU" w:eastAsia="ru-RU"/>
        </w:rPr>
        <w:t xml:space="preserve"> та </w:t>
      </w:r>
      <w:proofErr w:type="spellStart"/>
      <w:r w:rsidRPr="00E93D83">
        <w:rPr>
          <w:rFonts w:ascii="Times New Roman" w:eastAsia="Times New Roman" w:hAnsi="Times New Roman" w:cs="Times New Roman"/>
          <w:b/>
          <w:color w:val="000000"/>
          <w:kern w:val="32"/>
          <w:sz w:val="26"/>
          <w:szCs w:val="26"/>
          <w:lang w:val="ru-RU" w:eastAsia="ru-RU"/>
        </w:rPr>
        <w:t>умови</w:t>
      </w:r>
      <w:proofErr w:type="spellEnd"/>
      <w:r w:rsidRPr="00E93D83">
        <w:rPr>
          <w:rFonts w:ascii="Times New Roman" w:eastAsia="Times New Roman" w:hAnsi="Times New Roman" w:cs="Times New Roman"/>
          <w:b/>
          <w:color w:val="000000"/>
          <w:kern w:val="32"/>
          <w:sz w:val="26"/>
          <w:szCs w:val="26"/>
          <w:lang w:val="ru-RU" w:eastAsia="ru-RU"/>
        </w:rPr>
        <w:t xml:space="preserve"> </w:t>
      </w:r>
      <w:proofErr w:type="spellStart"/>
      <w:r w:rsidRPr="00E93D83">
        <w:rPr>
          <w:rFonts w:ascii="Times New Roman" w:eastAsia="Times New Roman" w:hAnsi="Times New Roman" w:cs="Times New Roman"/>
          <w:b/>
          <w:color w:val="000000"/>
          <w:kern w:val="32"/>
          <w:sz w:val="26"/>
          <w:szCs w:val="26"/>
          <w:lang w:val="ru-RU" w:eastAsia="ru-RU"/>
        </w:rPr>
        <w:t>праці</w:t>
      </w:r>
      <w:proofErr w:type="spellEnd"/>
      <w:r w:rsidRPr="00E93D83">
        <w:rPr>
          <w:rFonts w:ascii="Times New Roman" w:eastAsia="Times New Roman" w:hAnsi="Times New Roman" w:cs="Times New Roman"/>
          <w:b/>
          <w:color w:val="000000"/>
          <w:kern w:val="32"/>
          <w:sz w:val="26"/>
          <w:szCs w:val="26"/>
          <w:lang w:val="ru-RU" w:eastAsia="ru-RU"/>
        </w:rPr>
        <w:t xml:space="preserve"> в </w:t>
      </w:r>
      <w:proofErr w:type="spellStart"/>
      <w:r w:rsidRPr="00E93D83">
        <w:rPr>
          <w:rFonts w:ascii="Times New Roman" w:eastAsia="Times New Roman" w:hAnsi="Times New Roman" w:cs="Times New Roman"/>
          <w:b/>
          <w:color w:val="000000"/>
          <w:kern w:val="32"/>
          <w:sz w:val="26"/>
          <w:szCs w:val="26"/>
          <w:lang w:val="ru-RU" w:eastAsia="ru-RU"/>
        </w:rPr>
        <w:t>магазині</w:t>
      </w:r>
      <w:proofErr w:type="spellEnd"/>
    </w:p>
    <w:p w:rsidR="00E93D83" w:rsidRPr="00E93D83" w:rsidRDefault="00E93D83" w:rsidP="00E93D83">
      <w:pPr>
        <w:spacing w:after="0" w:line="240" w:lineRule="auto"/>
        <w:ind w:firstLine="708"/>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Якість обслуговування покупців значною мірою залежить від режиму роботи роздрібного торговельного підприємства. Розроблений режим роботи магазину повинен бути узгоджений з місцевими органами влади.</w:t>
      </w:r>
    </w:p>
    <w:p w:rsidR="00E93D83" w:rsidRPr="00E93D83" w:rsidRDefault="00E93D83" w:rsidP="00E93D83">
      <w:pPr>
        <w:spacing w:after="0" w:line="240" w:lineRule="auto"/>
        <w:ind w:firstLine="708"/>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Узгодженості режиму роботи магазину з режимом роботи та відпочинку його працівників досягається шляхом розроблення раціо</w:t>
      </w:r>
      <w:r w:rsidRPr="00E93D83">
        <w:rPr>
          <w:rFonts w:ascii="Times New Roman" w:eastAsia="Times New Roman" w:hAnsi="Times New Roman" w:cs="Times New Roman"/>
          <w:color w:val="000000"/>
          <w:sz w:val="26"/>
          <w:szCs w:val="26"/>
          <w:lang w:eastAsia="uk-UA"/>
        </w:rPr>
        <w:softHyphen/>
        <w:t>нальних графіків виходу на роботу, які повинні ґрунтуватися на додержуванні передбачених законодавством про працю тривалості робочого часу та забезпеченні ритмічного чергування часу роботи та відпочинку працівників магазину впродовж дня та робочого тижня. Узгоджені з профспілковим комітетом та затверджені адміністрацією графіки виходу на роботу доводять до відома працівників за два тижні до їх введення, у подальшому за три дні до початку наступного тижня. У них вказується час початку та закінчення роботи, час перерви на обід та відпочинок, вихідні дні.</w:t>
      </w:r>
    </w:p>
    <w:p w:rsidR="00E93D83" w:rsidRPr="00E93D83" w:rsidRDefault="00E93D83" w:rsidP="00E93D83">
      <w:pPr>
        <w:spacing w:after="0" w:line="240" w:lineRule="auto"/>
        <w:ind w:firstLine="708"/>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Загальна тривалість робочого тижня – 40 годин: 8 годин на день – два вихідних;</w:t>
      </w:r>
    </w:p>
    <w:p w:rsidR="00E93D83" w:rsidRPr="00E93D83" w:rsidRDefault="00E93D83" w:rsidP="00E93D83">
      <w:pPr>
        <w:spacing w:after="0" w:line="240" w:lineRule="auto"/>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11 годин 30 хвилин – відпочинок наступного дня.</w:t>
      </w:r>
    </w:p>
    <w:p w:rsidR="00E93D83" w:rsidRPr="00E93D83" w:rsidRDefault="00E93D83" w:rsidP="00E93D83">
      <w:pPr>
        <w:spacing w:after="0" w:line="240" w:lineRule="auto"/>
        <w:ind w:firstLine="708"/>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Якщо магазин має нерівномірний потік покупців, то для всіх працівників встановлюється стрічковий графік виходу на роботу (для продовольчих магазинів).</w:t>
      </w:r>
    </w:p>
    <w:p w:rsidR="00E93D83" w:rsidRPr="00E93D83" w:rsidRDefault="00E93D83" w:rsidP="00E93D83">
      <w:pPr>
        <w:spacing w:after="0" w:line="240" w:lineRule="auto"/>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Домогтися покращання умов праці можна запровадженням засобів механізації важких та трудомістких робіт, покращанням санітарно-гігієнічних, побутових та естетичних умов праці і жорстким дотриманням техніки безпеки.</w:t>
      </w:r>
    </w:p>
    <w:p w:rsidR="00E93D83" w:rsidRPr="00E93D83" w:rsidRDefault="00E93D83" w:rsidP="00E93D83">
      <w:pPr>
        <w:spacing w:after="0" w:line="240" w:lineRule="auto"/>
        <w:ind w:firstLine="360"/>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Покращання умов праці працівників магазину багато в чому залежить:</w:t>
      </w:r>
    </w:p>
    <w:p w:rsidR="00E93D83" w:rsidRPr="00E93D83" w:rsidRDefault="00E93D83" w:rsidP="00E93D83">
      <w:pPr>
        <w:numPr>
          <w:ilvl w:val="0"/>
          <w:numId w:val="4"/>
        </w:numPr>
        <w:spacing w:after="0" w:line="240" w:lineRule="auto"/>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від застосування тари-обладнання;</w:t>
      </w:r>
    </w:p>
    <w:p w:rsidR="00E93D83" w:rsidRPr="00E93D83" w:rsidRDefault="00E93D83" w:rsidP="00E93D83">
      <w:pPr>
        <w:spacing w:after="0" w:line="240" w:lineRule="auto"/>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lastRenderedPageBreak/>
        <w:t>2) впровадження засобів механізації вантажно-розвантажувальних робіт;</w:t>
      </w:r>
    </w:p>
    <w:p w:rsidR="00E93D83" w:rsidRPr="00E93D83" w:rsidRDefault="00E93D83" w:rsidP="00E93D83">
      <w:pPr>
        <w:spacing w:after="0" w:line="240" w:lineRule="auto"/>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3) механізації операцій, пов’язаних з підготовкою товарів до продажу та їх відпуском;</w:t>
      </w:r>
    </w:p>
    <w:p w:rsidR="00E93D83" w:rsidRPr="00E93D83" w:rsidRDefault="00E93D83" w:rsidP="00E93D83">
      <w:pPr>
        <w:spacing w:after="0" w:line="240" w:lineRule="auto"/>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4) механізації й автоматизації обліково-розрахункових операцій;</w:t>
      </w:r>
    </w:p>
    <w:p w:rsidR="00E93D83" w:rsidRPr="00E93D83" w:rsidRDefault="00E93D83" w:rsidP="00E93D83">
      <w:pPr>
        <w:spacing w:after="0" w:line="240" w:lineRule="auto"/>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5) вентиляції та опалення;</w:t>
      </w:r>
    </w:p>
    <w:p w:rsidR="00E93D83" w:rsidRPr="00E93D83" w:rsidRDefault="00E93D83" w:rsidP="00E93D83">
      <w:pPr>
        <w:spacing w:after="0" w:line="240" w:lineRule="auto"/>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6) освітлення;</w:t>
      </w:r>
    </w:p>
    <w:p w:rsidR="00E93D83" w:rsidRPr="00E93D83" w:rsidRDefault="00E93D83" w:rsidP="00E93D83">
      <w:pPr>
        <w:spacing w:after="0" w:line="240" w:lineRule="auto"/>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7) зменшення рівня шуму;</w:t>
      </w:r>
    </w:p>
    <w:p w:rsidR="00E93D83" w:rsidRPr="00E93D83" w:rsidRDefault="00E93D83" w:rsidP="00E93D83">
      <w:pPr>
        <w:spacing w:after="0" w:line="240" w:lineRule="auto"/>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8) дотримання технічної естетики при організації робочих місць та оформлення інтер’єрів;</w:t>
      </w:r>
    </w:p>
    <w:p w:rsidR="00E93D83" w:rsidRPr="00E93D83" w:rsidRDefault="00E93D83" w:rsidP="00E93D83">
      <w:pPr>
        <w:spacing w:after="0" w:line="240" w:lineRule="auto"/>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9) мікроклімату колективу;</w:t>
      </w:r>
    </w:p>
    <w:p w:rsidR="00E93D83" w:rsidRPr="00E93D83" w:rsidRDefault="00E93D83" w:rsidP="00E93D83">
      <w:pPr>
        <w:spacing w:after="0" w:line="240" w:lineRule="auto"/>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10) характеру та стилю керування колективом.</w:t>
      </w:r>
    </w:p>
    <w:p w:rsidR="00E93D83" w:rsidRPr="00E93D83" w:rsidRDefault="00E93D83" w:rsidP="00E93D83">
      <w:pPr>
        <w:keepNext/>
        <w:spacing w:after="0" w:line="240" w:lineRule="auto"/>
        <w:jc w:val="center"/>
        <w:outlineLvl w:val="1"/>
        <w:rPr>
          <w:rFonts w:ascii="Times New Roman" w:eastAsia="Times New Roman" w:hAnsi="Times New Roman" w:cs="Times New Roman"/>
          <w:b/>
          <w:iCs/>
          <w:color w:val="000000"/>
          <w:sz w:val="26"/>
          <w:szCs w:val="26"/>
          <w:lang w:val="ru-RU" w:eastAsia="ru-RU"/>
        </w:rPr>
      </w:pPr>
      <w:proofErr w:type="spellStart"/>
      <w:r w:rsidRPr="00E93D83">
        <w:rPr>
          <w:rFonts w:ascii="Times New Roman" w:eastAsia="Times New Roman" w:hAnsi="Times New Roman" w:cs="Times New Roman"/>
          <w:b/>
          <w:iCs/>
          <w:color w:val="000000"/>
          <w:sz w:val="26"/>
          <w:szCs w:val="26"/>
          <w:lang w:val="ru-RU" w:eastAsia="ru-RU"/>
        </w:rPr>
        <w:t>Організація</w:t>
      </w:r>
      <w:proofErr w:type="spellEnd"/>
      <w:r w:rsidRPr="00E93D83">
        <w:rPr>
          <w:rFonts w:ascii="Times New Roman" w:eastAsia="Times New Roman" w:hAnsi="Times New Roman" w:cs="Times New Roman"/>
          <w:b/>
          <w:iCs/>
          <w:color w:val="000000"/>
          <w:sz w:val="26"/>
          <w:szCs w:val="26"/>
          <w:lang w:val="ru-RU" w:eastAsia="ru-RU"/>
        </w:rPr>
        <w:t xml:space="preserve"> </w:t>
      </w:r>
      <w:proofErr w:type="spellStart"/>
      <w:r w:rsidRPr="00E93D83">
        <w:rPr>
          <w:rFonts w:ascii="Times New Roman" w:eastAsia="Times New Roman" w:hAnsi="Times New Roman" w:cs="Times New Roman"/>
          <w:b/>
          <w:iCs/>
          <w:color w:val="000000"/>
          <w:sz w:val="26"/>
          <w:szCs w:val="26"/>
          <w:lang w:val="ru-RU" w:eastAsia="ru-RU"/>
        </w:rPr>
        <w:t>матеріальної</w:t>
      </w:r>
      <w:proofErr w:type="spellEnd"/>
      <w:r w:rsidRPr="00E93D83">
        <w:rPr>
          <w:rFonts w:ascii="Times New Roman" w:eastAsia="Times New Roman" w:hAnsi="Times New Roman" w:cs="Times New Roman"/>
          <w:b/>
          <w:iCs/>
          <w:color w:val="000000"/>
          <w:sz w:val="26"/>
          <w:szCs w:val="26"/>
          <w:lang w:val="ru-RU" w:eastAsia="ru-RU"/>
        </w:rPr>
        <w:t xml:space="preserve"> </w:t>
      </w:r>
      <w:proofErr w:type="spellStart"/>
      <w:r w:rsidRPr="00E93D83">
        <w:rPr>
          <w:rFonts w:ascii="Times New Roman" w:eastAsia="Times New Roman" w:hAnsi="Times New Roman" w:cs="Times New Roman"/>
          <w:b/>
          <w:iCs/>
          <w:color w:val="000000"/>
          <w:sz w:val="26"/>
          <w:szCs w:val="26"/>
          <w:lang w:val="ru-RU" w:eastAsia="ru-RU"/>
        </w:rPr>
        <w:t>відповідальності</w:t>
      </w:r>
      <w:proofErr w:type="spellEnd"/>
      <w:r w:rsidRPr="00E93D83">
        <w:rPr>
          <w:rFonts w:ascii="Times New Roman" w:eastAsia="Times New Roman" w:hAnsi="Times New Roman" w:cs="Times New Roman"/>
          <w:b/>
          <w:iCs/>
          <w:color w:val="000000"/>
          <w:sz w:val="26"/>
          <w:szCs w:val="26"/>
          <w:lang w:val="ru-RU" w:eastAsia="ru-RU"/>
        </w:rPr>
        <w:t xml:space="preserve"> в </w:t>
      </w:r>
      <w:proofErr w:type="spellStart"/>
      <w:r w:rsidRPr="00E93D83">
        <w:rPr>
          <w:rFonts w:ascii="Times New Roman" w:eastAsia="Times New Roman" w:hAnsi="Times New Roman" w:cs="Times New Roman"/>
          <w:b/>
          <w:iCs/>
          <w:color w:val="000000"/>
          <w:sz w:val="26"/>
          <w:szCs w:val="26"/>
          <w:lang w:val="ru-RU" w:eastAsia="ru-RU"/>
        </w:rPr>
        <w:t>магазині</w:t>
      </w:r>
      <w:proofErr w:type="spellEnd"/>
    </w:p>
    <w:p w:rsidR="00E93D83" w:rsidRPr="00E93D83" w:rsidRDefault="00E93D83" w:rsidP="00E93D83">
      <w:pPr>
        <w:spacing w:after="0" w:line="240" w:lineRule="auto"/>
        <w:ind w:firstLine="708"/>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Діючим законодавством про працю встановлені два види матеріальної відповідальності за заподіяну шкоду: обмежена та пов</w:t>
      </w:r>
      <w:r w:rsidRPr="00E93D83">
        <w:rPr>
          <w:rFonts w:ascii="Times New Roman" w:eastAsia="Times New Roman" w:hAnsi="Times New Roman" w:cs="Times New Roman"/>
          <w:color w:val="000000"/>
          <w:sz w:val="26"/>
          <w:szCs w:val="26"/>
          <w:lang w:eastAsia="uk-UA"/>
        </w:rPr>
        <w:softHyphen/>
        <w:t>на.</w:t>
      </w:r>
    </w:p>
    <w:p w:rsidR="00E93D83" w:rsidRPr="00E93D83" w:rsidRDefault="00E93D83" w:rsidP="00E93D83">
      <w:pPr>
        <w:spacing w:after="0" w:line="240" w:lineRule="auto"/>
        <w:ind w:firstLine="708"/>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Обмежена матеріальна відповідальність: особа несе матеріальну відповідальність у розмірі прямого діючого збитку, але не більше свого середнього місячного заробітку.</w:t>
      </w:r>
    </w:p>
    <w:p w:rsidR="00E93D83" w:rsidRPr="00E93D83" w:rsidRDefault="00E93D83" w:rsidP="00E93D83">
      <w:pPr>
        <w:spacing w:after="0" w:line="240" w:lineRule="auto"/>
        <w:ind w:firstLine="708"/>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Повна матеріальна відповідальність – у тому числі і тоді, коли між працівником і підприємством укладено письмовий договір про повну матеріальну відповідальність працівників за незабезпечення збереження майна та інших цінностей.</w:t>
      </w:r>
    </w:p>
    <w:p w:rsidR="00E93D83" w:rsidRPr="00E93D83" w:rsidRDefault="00E93D83" w:rsidP="00E93D83">
      <w:pPr>
        <w:spacing w:after="0" w:line="240" w:lineRule="auto"/>
        <w:ind w:firstLine="708"/>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Письмовий договір про повну матеріальну відповідальність може бути укладений тільки з робітниками, що досягли 18-річного віку.</w:t>
      </w:r>
    </w:p>
    <w:p w:rsidR="00E93D83" w:rsidRPr="00E93D83" w:rsidRDefault="00E93D83" w:rsidP="00E93D83">
      <w:pPr>
        <w:spacing w:after="0" w:line="240" w:lineRule="auto"/>
        <w:ind w:firstLine="708"/>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Різновидом повної матеріальної відповідальності за договором є колективна (бригадна) відповідальність кожного працівника.</w:t>
      </w:r>
    </w:p>
    <w:p w:rsidR="00E93D83" w:rsidRPr="00E93D83" w:rsidRDefault="00E93D83" w:rsidP="00E93D83">
      <w:pPr>
        <w:spacing w:after="0" w:line="240" w:lineRule="auto"/>
        <w:ind w:firstLine="708"/>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Склад бригади формується директором магазину. Один з членів бригади призначається бригадиром. При вибутті членів бригади або при прийманні нових працівників договір не переоформлюється.</w:t>
      </w:r>
    </w:p>
    <w:p w:rsidR="00E93D83" w:rsidRPr="00E93D83" w:rsidRDefault="00E93D83" w:rsidP="00E93D83">
      <w:pPr>
        <w:spacing w:after="0" w:line="240" w:lineRule="auto"/>
        <w:ind w:firstLine="708"/>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Новий член бригади ставить підпис на даному договорі. При вибутті більше 50% членів бригади договір слід переоформити.</w:t>
      </w:r>
    </w:p>
    <w:p w:rsidR="00E93D83" w:rsidRPr="00E93D83" w:rsidRDefault="00E93D83" w:rsidP="00E93D83">
      <w:pPr>
        <w:spacing w:after="0" w:line="240" w:lineRule="auto"/>
        <w:ind w:firstLine="708"/>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При прийманні нових працівників у бригаду або вибутті з її складу окремих членів, а також при відпустці питання проведення інвентаризації вирішується бригадою та за узгодженням з адміністрацією. Якщо інвентаризація не проводиться, то працівник повинен дати письмову згоду про прийняття повної матеріальної відповідальності. Згода бригади про прийняття матеріальної відповідальності без інвентаризації оформлюється протоколом зборів членів бригади.</w:t>
      </w:r>
    </w:p>
    <w:p w:rsidR="00E93D83" w:rsidRPr="00E93D83" w:rsidRDefault="00E93D83" w:rsidP="00E93D83">
      <w:pPr>
        <w:spacing w:after="0" w:line="240" w:lineRule="auto"/>
        <w:ind w:firstLine="708"/>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При зміні бригадира або при його відпустці інвентаризація проводиться обов’язково, також її проведення обов’язкове при поверненні його з відпустки.</w:t>
      </w:r>
    </w:p>
    <w:p w:rsidR="00E93D83" w:rsidRPr="00E93D83" w:rsidRDefault="00E93D83" w:rsidP="00E93D83">
      <w:pPr>
        <w:spacing w:after="0" w:line="240" w:lineRule="auto"/>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При виявленні в магазині недостачі або пошкоджень товарів, члени бригади несуть спільну відповідальність. Члени бригади мають право вимагати проведення позапланової інвентаризації цінностей, за які несе відповідальність бригада.</w:t>
      </w:r>
    </w:p>
    <w:p w:rsidR="00E93D83" w:rsidRPr="00A260BB" w:rsidRDefault="00E93D83" w:rsidP="00A260BB">
      <w:pPr>
        <w:spacing w:after="0" w:line="240" w:lineRule="auto"/>
        <w:ind w:firstLine="708"/>
        <w:jc w:val="both"/>
        <w:rPr>
          <w:rFonts w:ascii="Times New Roman" w:eastAsia="Times New Roman" w:hAnsi="Times New Roman" w:cs="Times New Roman"/>
          <w:sz w:val="26"/>
          <w:szCs w:val="26"/>
          <w:lang w:eastAsia="uk-UA"/>
        </w:rPr>
      </w:pPr>
      <w:r w:rsidRPr="00E93D83">
        <w:rPr>
          <w:rFonts w:ascii="Times New Roman" w:eastAsia="Times New Roman" w:hAnsi="Times New Roman" w:cs="Times New Roman"/>
          <w:sz w:val="26"/>
          <w:szCs w:val="26"/>
          <w:lang w:eastAsia="uk-UA"/>
        </w:rPr>
        <w:t>Бригадна форма матеріальної відповідальності дозволяє раціональніше використати робочий час працівників магазину, сприяє прискоренню обслуговування покупців.</w:t>
      </w:r>
    </w:p>
    <w:p w:rsidR="00E93D83" w:rsidRDefault="00E93D83" w:rsidP="00E93D83">
      <w:pPr>
        <w:spacing w:after="0" w:line="360" w:lineRule="auto"/>
        <w:jc w:val="center"/>
        <w:rPr>
          <w:rFonts w:ascii="Times New Roman" w:eastAsia="Times New Roman" w:hAnsi="Times New Roman" w:cs="Times New Roman"/>
          <w:b/>
          <w:sz w:val="32"/>
          <w:szCs w:val="32"/>
          <w:lang w:eastAsia="ru-RU"/>
        </w:rPr>
      </w:pPr>
    </w:p>
    <w:p w:rsidR="00E93D83" w:rsidRPr="00E93D83" w:rsidRDefault="00E93D83" w:rsidP="00E93D83">
      <w:pPr>
        <w:spacing w:after="0" w:line="360" w:lineRule="auto"/>
        <w:jc w:val="center"/>
        <w:rPr>
          <w:rFonts w:ascii="Times New Roman" w:eastAsia="Times New Roman" w:hAnsi="Times New Roman" w:cs="Times New Roman"/>
          <w:b/>
          <w:sz w:val="32"/>
          <w:szCs w:val="32"/>
          <w:lang w:eastAsia="ru-RU"/>
        </w:rPr>
      </w:pPr>
      <w:r w:rsidRPr="00E93D83">
        <w:rPr>
          <w:rFonts w:ascii="Times New Roman" w:eastAsia="Times New Roman" w:hAnsi="Times New Roman" w:cs="Times New Roman"/>
          <w:b/>
          <w:sz w:val="32"/>
          <w:szCs w:val="32"/>
          <w:lang w:eastAsia="ru-RU"/>
        </w:rPr>
        <w:t>ПЛАН УРОКУ № 48</w:t>
      </w:r>
    </w:p>
    <w:p w:rsidR="00E93D83" w:rsidRPr="00E93D83" w:rsidRDefault="00E93D83" w:rsidP="00E93D83">
      <w:pPr>
        <w:spacing w:after="0" w:line="360" w:lineRule="auto"/>
        <w:ind w:firstLine="560"/>
        <w:rPr>
          <w:rFonts w:ascii="Times New Roman" w:eastAsia="Times New Roman" w:hAnsi="Times New Roman" w:cs="Times New Roman"/>
          <w:sz w:val="28"/>
          <w:szCs w:val="28"/>
          <w:lang w:eastAsia="ru-RU"/>
        </w:rPr>
      </w:pPr>
      <w:r w:rsidRPr="00E93D83">
        <w:rPr>
          <w:rFonts w:ascii="Times New Roman" w:eastAsia="Times New Roman" w:hAnsi="Times New Roman" w:cs="Times New Roman"/>
          <w:b/>
          <w:sz w:val="28"/>
          <w:szCs w:val="28"/>
          <w:lang w:eastAsia="ru-RU"/>
        </w:rPr>
        <w:t>ТЕМА УРОКУ:</w:t>
      </w:r>
      <w:r w:rsidRPr="00E93D83">
        <w:rPr>
          <w:rFonts w:ascii="Times New Roman" w:eastAsia="Times New Roman" w:hAnsi="Times New Roman" w:cs="Times New Roman"/>
          <w:sz w:val="28"/>
          <w:szCs w:val="28"/>
          <w:lang w:eastAsia="ru-RU"/>
        </w:rPr>
        <w:t xml:space="preserve"> </w:t>
      </w:r>
      <w:r w:rsidRPr="00E93D83">
        <w:rPr>
          <w:rFonts w:ascii="Times New Roman" w:eastAsia="Times New Roman" w:hAnsi="Times New Roman" w:cs="Times New Roman"/>
          <w:b/>
          <w:i/>
          <w:sz w:val="28"/>
          <w:szCs w:val="28"/>
          <w:u w:val="single"/>
          <w:lang w:eastAsia="ru-RU"/>
        </w:rPr>
        <w:t xml:space="preserve">Індивідуальна та колективна форма організації праці, значення, </w:t>
      </w:r>
      <w:proofErr w:type="spellStart"/>
      <w:r w:rsidRPr="00E93D83">
        <w:rPr>
          <w:rFonts w:ascii="Times New Roman" w:eastAsia="Times New Roman" w:hAnsi="Times New Roman" w:cs="Times New Roman"/>
          <w:b/>
          <w:i/>
          <w:sz w:val="28"/>
          <w:szCs w:val="28"/>
          <w:u w:val="single"/>
          <w:lang w:eastAsia="ru-RU"/>
        </w:rPr>
        <w:t>обов</w:t>
      </w:r>
      <w:proofErr w:type="spellEnd"/>
      <w:r w:rsidRPr="00E93D83">
        <w:rPr>
          <w:rFonts w:ascii="Times New Roman" w:eastAsia="Times New Roman" w:hAnsi="Times New Roman" w:cs="Times New Roman"/>
          <w:b/>
          <w:i/>
          <w:sz w:val="28"/>
          <w:szCs w:val="28"/>
          <w:u w:val="single"/>
          <w:lang w:eastAsia="ru-RU"/>
        </w:rPr>
        <w:t>’</w:t>
      </w:r>
      <w:proofErr w:type="spellStart"/>
      <w:r w:rsidRPr="00E93D83">
        <w:rPr>
          <w:rFonts w:ascii="Times New Roman" w:eastAsia="Times New Roman" w:hAnsi="Times New Roman" w:cs="Times New Roman"/>
          <w:b/>
          <w:i/>
          <w:sz w:val="28"/>
          <w:szCs w:val="28"/>
          <w:u w:val="single"/>
          <w:lang w:val="ru-RU" w:eastAsia="ru-RU"/>
        </w:rPr>
        <w:t>язки</w:t>
      </w:r>
      <w:proofErr w:type="spellEnd"/>
      <w:r w:rsidRPr="00E93D83">
        <w:rPr>
          <w:rFonts w:ascii="Times New Roman" w:eastAsia="Times New Roman" w:hAnsi="Times New Roman" w:cs="Times New Roman"/>
          <w:b/>
          <w:i/>
          <w:sz w:val="28"/>
          <w:szCs w:val="28"/>
          <w:u w:val="single"/>
          <w:lang w:val="ru-RU" w:eastAsia="ru-RU"/>
        </w:rPr>
        <w:t xml:space="preserve"> та права</w:t>
      </w:r>
      <w:r w:rsidRPr="00E93D83">
        <w:rPr>
          <w:rFonts w:ascii="Times New Roman" w:eastAsia="Times New Roman" w:hAnsi="Times New Roman" w:cs="Times New Roman"/>
          <w:b/>
          <w:i/>
          <w:sz w:val="28"/>
          <w:szCs w:val="28"/>
          <w:u w:val="single"/>
          <w:lang w:eastAsia="ru-RU"/>
        </w:rPr>
        <w:t xml:space="preserve"> </w:t>
      </w:r>
      <w:proofErr w:type="spellStart"/>
      <w:r w:rsidRPr="00E93D83">
        <w:rPr>
          <w:rFonts w:ascii="Times New Roman" w:eastAsia="Times New Roman" w:hAnsi="Times New Roman" w:cs="Times New Roman"/>
          <w:b/>
          <w:i/>
          <w:sz w:val="28"/>
          <w:szCs w:val="28"/>
          <w:u w:val="single"/>
          <w:lang w:val="ru-RU" w:eastAsia="ru-RU"/>
        </w:rPr>
        <w:t>членів</w:t>
      </w:r>
      <w:proofErr w:type="spellEnd"/>
      <w:r w:rsidRPr="00E93D83">
        <w:rPr>
          <w:rFonts w:ascii="Times New Roman" w:eastAsia="Times New Roman" w:hAnsi="Times New Roman" w:cs="Times New Roman"/>
          <w:b/>
          <w:i/>
          <w:sz w:val="28"/>
          <w:szCs w:val="28"/>
          <w:u w:val="single"/>
          <w:lang w:val="ru-RU" w:eastAsia="ru-RU"/>
        </w:rPr>
        <w:t xml:space="preserve"> </w:t>
      </w:r>
      <w:r w:rsidRPr="00E93D83">
        <w:rPr>
          <w:rFonts w:ascii="Times New Roman" w:eastAsia="Times New Roman" w:hAnsi="Times New Roman" w:cs="Times New Roman"/>
          <w:b/>
          <w:i/>
          <w:sz w:val="28"/>
          <w:szCs w:val="28"/>
          <w:u w:val="single"/>
          <w:lang w:eastAsia="ru-RU"/>
        </w:rPr>
        <w:t>бригади, бригадира, ради бригадирів</w:t>
      </w:r>
    </w:p>
    <w:p w:rsidR="00E93D83" w:rsidRPr="00E93D83" w:rsidRDefault="00E93D83" w:rsidP="00E93D83">
      <w:pPr>
        <w:spacing w:after="0" w:line="240" w:lineRule="auto"/>
        <w:ind w:firstLine="708"/>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b/>
          <w:i/>
          <w:iCs/>
          <w:color w:val="000000"/>
          <w:sz w:val="26"/>
          <w:szCs w:val="26"/>
          <w:lang w:eastAsia="uk-UA"/>
        </w:rPr>
        <w:lastRenderedPageBreak/>
        <w:t>Індивідуальна форма</w:t>
      </w:r>
      <w:r w:rsidRPr="00E93D83">
        <w:rPr>
          <w:rFonts w:ascii="Times New Roman" w:eastAsia="Times New Roman" w:hAnsi="Times New Roman" w:cs="Times New Roman"/>
          <w:color w:val="000000"/>
          <w:sz w:val="26"/>
          <w:szCs w:val="26"/>
          <w:lang w:eastAsia="uk-UA"/>
        </w:rPr>
        <w:t> – отримання індивідуального завдання від керівника, а після його виконанні – звіт перед керівником.</w:t>
      </w:r>
    </w:p>
    <w:p w:rsidR="00E93D83" w:rsidRPr="00E93D83" w:rsidRDefault="00E93D83" w:rsidP="00E93D83">
      <w:pPr>
        <w:spacing w:after="0" w:line="240" w:lineRule="auto"/>
        <w:ind w:firstLine="708"/>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Впровадження </w:t>
      </w:r>
      <w:r w:rsidRPr="00E93D83">
        <w:rPr>
          <w:rFonts w:ascii="Times New Roman" w:eastAsia="Times New Roman" w:hAnsi="Times New Roman" w:cs="Times New Roman"/>
          <w:b/>
          <w:i/>
          <w:iCs/>
          <w:color w:val="000000"/>
          <w:sz w:val="26"/>
          <w:szCs w:val="26"/>
          <w:lang w:eastAsia="uk-UA"/>
        </w:rPr>
        <w:t>бригадної форми</w:t>
      </w:r>
      <w:r w:rsidRPr="00E93D83">
        <w:rPr>
          <w:rFonts w:ascii="Times New Roman" w:eastAsia="Times New Roman" w:hAnsi="Times New Roman" w:cs="Times New Roman"/>
          <w:color w:val="000000"/>
          <w:sz w:val="26"/>
          <w:szCs w:val="26"/>
          <w:lang w:eastAsia="uk-UA"/>
        </w:rPr>
        <w:t> організації і стимулювання праці надає істотний вплив на підвищення ефективності і якості робіт. Кінцевим результатом є своєчасна і якісна підготовка номерного фонду до прийому і обслуговування гостей і надання послуг клієнтам готелю. Важливе значення мають мінімальні витрати часу при оформленні в службі розміщення під час масових заїздів.</w:t>
      </w:r>
    </w:p>
    <w:p w:rsidR="00E93D83" w:rsidRPr="00E93D83" w:rsidRDefault="00E93D83" w:rsidP="00E93D83">
      <w:pPr>
        <w:spacing w:after="0" w:line="240" w:lineRule="auto"/>
        <w:ind w:firstLine="708"/>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 xml:space="preserve">Бригадна праця особливо ефективна за умов загальної зацікавленості в кінцевих результатах. Необхідною умовою в даній формі організації є виконання трудових операцій одного типу. </w:t>
      </w:r>
    </w:p>
    <w:p w:rsidR="00E93D83" w:rsidRPr="00E93D83" w:rsidRDefault="00E93D83" w:rsidP="00E93D83">
      <w:pPr>
        <w:spacing w:after="0" w:line="240" w:lineRule="auto"/>
        <w:ind w:firstLine="708"/>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 xml:space="preserve">В умовах бригадної діяльності працівники, є матеріально відповідальним за своєчасне і якісне виконання колективних завдань, також матеріально зацікавлений в кінцевих результатах своєї праці. </w:t>
      </w:r>
    </w:p>
    <w:p w:rsidR="00E93D83" w:rsidRPr="00E93D83" w:rsidRDefault="00E93D83" w:rsidP="00E93D83">
      <w:pPr>
        <w:spacing w:after="0" w:line="240" w:lineRule="auto"/>
        <w:ind w:firstLine="708"/>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 xml:space="preserve">Для впровадження бригадної форми організації робіт (де це можливо) адміністрація </w:t>
      </w:r>
    </w:p>
    <w:p w:rsidR="00E93D83" w:rsidRPr="00E93D83" w:rsidRDefault="00E93D83" w:rsidP="00E93D83">
      <w:pPr>
        <w:spacing w:after="0" w:line="240" w:lineRule="auto"/>
        <w:ind w:firstLine="708"/>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Контроль за роботою бригади і підсумковий контроль здійснюється бригадиром. Кожен член бригади прагне виконати своє персональне завдання бездоганно! Навантаження розподіляється між членами бригади рівномірно.</w:t>
      </w:r>
    </w:p>
    <w:p w:rsidR="00E93D83" w:rsidRPr="00E93D83" w:rsidRDefault="00E93D83" w:rsidP="00E93D83">
      <w:pPr>
        <w:spacing w:after="0" w:line="240" w:lineRule="auto"/>
        <w:ind w:firstLine="708"/>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При бригадній організації праці в готелях виконання завдань порівнюється з плановими завданнями і нормативами. При такому способі оцінки виявляється економія або перевитрата по тих статтях, де встановлені завдання. Бригадир спільно з членами бригади веде облік планових показників і може своєчасно прийняти заходи для усунення недоліків.</w:t>
      </w:r>
    </w:p>
    <w:p w:rsidR="00E93D83" w:rsidRPr="00E93D83" w:rsidRDefault="00E93D83" w:rsidP="00E93D83">
      <w:pPr>
        <w:spacing w:after="0" w:line="240" w:lineRule="auto"/>
        <w:ind w:firstLine="708"/>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Облік результатів роботи бригад ведеться на основі планованих бригадних завдань. Від виконання цих показників залежить і розмір премії. Результати виконання бригадних виробничих завдань, а також роботи членів бригад доводяться до всього колективу. Підсумкові цифри вивішуються на дошках оголошень і розглядаються на зборах бригад.</w:t>
      </w:r>
    </w:p>
    <w:p w:rsidR="00E93D83" w:rsidRPr="00E93D83" w:rsidRDefault="00E93D83" w:rsidP="00E93D83">
      <w:pPr>
        <w:spacing w:after="0" w:line="240" w:lineRule="auto"/>
        <w:ind w:firstLine="708"/>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 xml:space="preserve">В ході трудового виробничого процесу кількісний склад членів бригади може коректуватися у бік зменшення або збільшення, залежно від ініціативи членів бригади, їх бажання виконувати встановлені завдання меншою або більшою кількістю </w:t>
      </w:r>
      <w:proofErr w:type="spellStart"/>
      <w:r w:rsidRPr="00E93D83">
        <w:rPr>
          <w:rFonts w:ascii="Times New Roman" w:eastAsia="Times New Roman" w:hAnsi="Times New Roman" w:cs="Times New Roman"/>
          <w:color w:val="000000"/>
          <w:sz w:val="26"/>
          <w:szCs w:val="26"/>
          <w:lang w:eastAsia="uk-UA"/>
        </w:rPr>
        <w:t>людей.Як</w:t>
      </w:r>
      <w:proofErr w:type="spellEnd"/>
      <w:r w:rsidRPr="00E93D83">
        <w:rPr>
          <w:rFonts w:ascii="Times New Roman" w:eastAsia="Times New Roman" w:hAnsi="Times New Roman" w:cs="Times New Roman"/>
          <w:color w:val="000000"/>
          <w:sz w:val="26"/>
          <w:szCs w:val="26"/>
          <w:lang w:eastAsia="uk-UA"/>
        </w:rPr>
        <w:t xml:space="preserve"> правило, в бригадах надмірна чисельність не практикується.</w:t>
      </w:r>
    </w:p>
    <w:p w:rsidR="00E93D83" w:rsidRPr="00E93D83" w:rsidRDefault="00E93D83" w:rsidP="00E93D83">
      <w:pPr>
        <w:spacing w:after="0" w:line="240" w:lineRule="auto"/>
        <w:ind w:firstLine="708"/>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Бригадири розподіляють обов'язки між членами бригади з урахуванням наявного складу і встановлених норм трудових витрат, добиваючись рівномірного завантаження кожного і злагодженої роботи всього колективу бригади.</w:t>
      </w:r>
    </w:p>
    <w:p w:rsidR="00E93D83" w:rsidRPr="00E93D83" w:rsidRDefault="00E93D83" w:rsidP="00E93D83">
      <w:pPr>
        <w:spacing w:after="0" w:line="240" w:lineRule="auto"/>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Високі вимоги пред'являються до бригадира. Разом з професійними знаннями він повинен добре знати вимоги до якості прибирання і обслуговування, правила експлуатації закріпленого за бригадою устаткування, техніку безпеки, систему організації і оплати праці, що застосовується в бригаді.</w:t>
      </w:r>
    </w:p>
    <w:p w:rsidR="00E93D83" w:rsidRPr="00E93D83" w:rsidRDefault="00E93D83" w:rsidP="00E93D83">
      <w:pPr>
        <w:spacing w:after="0" w:line="240" w:lineRule="auto"/>
        <w:jc w:val="both"/>
        <w:rPr>
          <w:rFonts w:ascii="Times New Roman" w:eastAsia="Times New Roman" w:hAnsi="Times New Roman" w:cs="Times New Roman"/>
          <w:b/>
          <w:color w:val="000000"/>
          <w:sz w:val="26"/>
          <w:szCs w:val="26"/>
          <w:lang w:eastAsia="uk-UA"/>
        </w:rPr>
      </w:pPr>
    </w:p>
    <w:p w:rsidR="00E93D83" w:rsidRPr="00E93D83" w:rsidRDefault="00E93D83" w:rsidP="00E93D83">
      <w:pPr>
        <w:spacing w:after="0" w:line="240" w:lineRule="auto"/>
        <w:jc w:val="both"/>
        <w:rPr>
          <w:rFonts w:ascii="Times New Roman" w:eastAsia="Times New Roman" w:hAnsi="Times New Roman" w:cs="Times New Roman"/>
          <w:b/>
          <w:color w:val="000000"/>
          <w:sz w:val="26"/>
          <w:szCs w:val="26"/>
          <w:lang w:eastAsia="uk-UA"/>
        </w:rPr>
      </w:pPr>
      <w:r w:rsidRPr="00E93D83">
        <w:rPr>
          <w:rFonts w:ascii="Times New Roman" w:eastAsia="Times New Roman" w:hAnsi="Times New Roman" w:cs="Times New Roman"/>
          <w:b/>
          <w:color w:val="000000"/>
          <w:sz w:val="26"/>
          <w:szCs w:val="26"/>
          <w:lang w:eastAsia="uk-UA"/>
        </w:rPr>
        <w:t>Бригадир зобов'язаний:</w:t>
      </w:r>
    </w:p>
    <w:p w:rsidR="00E93D83" w:rsidRPr="00E93D83" w:rsidRDefault="00E93D83" w:rsidP="00E93D83">
      <w:pPr>
        <w:numPr>
          <w:ilvl w:val="1"/>
          <w:numId w:val="5"/>
        </w:numPr>
        <w:spacing w:after="0" w:line="240" w:lineRule="auto"/>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організовувати в бригаді високопродуктивну працю;</w:t>
      </w:r>
    </w:p>
    <w:p w:rsidR="00E93D83" w:rsidRPr="00E93D83" w:rsidRDefault="00E93D83" w:rsidP="00E93D83">
      <w:pPr>
        <w:numPr>
          <w:ilvl w:val="1"/>
          <w:numId w:val="5"/>
        </w:numPr>
        <w:spacing w:after="0" w:line="240" w:lineRule="auto"/>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своєчасно доводити до членів бригади виробниче завдання і здійснювати приймання і контроль якості виконаних робіт;</w:t>
      </w:r>
    </w:p>
    <w:p w:rsidR="00E93D83" w:rsidRPr="00E93D83" w:rsidRDefault="00E93D83" w:rsidP="00E93D83">
      <w:pPr>
        <w:numPr>
          <w:ilvl w:val="1"/>
          <w:numId w:val="5"/>
        </w:numPr>
        <w:spacing w:after="0" w:line="240" w:lineRule="auto"/>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забезпечувати своєчасний ремонт або заміну несправного устаткування, інвентарю;</w:t>
      </w:r>
    </w:p>
    <w:p w:rsidR="00E93D83" w:rsidRPr="00E93D83" w:rsidRDefault="00E93D83" w:rsidP="00E93D83">
      <w:pPr>
        <w:numPr>
          <w:ilvl w:val="1"/>
          <w:numId w:val="5"/>
        </w:numPr>
        <w:spacing w:after="0" w:line="240" w:lineRule="auto"/>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розробляти графік виходу на роботу членів бригади, пропозиції про розміри заохочень і свідчень, про розподіл чергових відпусток;</w:t>
      </w:r>
    </w:p>
    <w:p w:rsidR="00E93D83" w:rsidRPr="00A260BB" w:rsidRDefault="00E93D83" w:rsidP="00A260BB">
      <w:pPr>
        <w:numPr>
          <w:ilvl w:val="1"/>
          <w:numId w:val="5"/>
        </w:numPr>
        <w:spacing w:after="0" w:line="240" w:lineRule="auto"/>
        <w:jc w:val="both"/>
        <w:rPr>
          <w:rFonts w:ascii="Times New Roman" w:eastAsia="Times New Roman" w:hAnsi="Times New Roman"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 xml:space="preserve">використовувати раціонально робочий час, підвищувати продуктивність праці, розвивати і підтримувати будь-яку ініціативу членів бригади, </w:t>
      </w:r>
      <w:r w:rsidRPr="00E93D83">
        <w:rPr>
          <w:rFonts w:ascii="Times New Roman" w:eastAsia="Times New Roman" w:hAnsi="Times New Roman" w:cs="Times New Roman"/>
          <w:color w:val="000000"/>
          <w:sz w:val="26"/>
          <w:szCs w:val="26"/>
          <w:lang w:eastAsia="uk-UA"/>
        </w:rPr>
        <w:lastRenderedPageBreak/>
        <w:t>направлену на поліпшення умов і організації праці, економію і ощадливість;</w:t>
      </w:r>
    </w:p>
    <w:p w:rsidR="00E93D83" w:rsidRPr="00E93D83" w:rsidRDefault="00E93D83" w:rsidP="00E93D83">
      <w:pPr>
        <w:tabs>
          <w:tab w:val="left" w:pos="1080"/>
        </w:tabs>
        <w:spacing w:after="0" w:line="240" w:lineRule="auto"/>
        <w:jc w:val="center"/>
        <w:rPr>
          <w:rFonts w:ascii="BatangChe" w:eastAsia="BatangChe" w:hAnsi="BatangChe" w:cs="Times New Roman"/>
          <w:b/>
          <w:sz w:val="28"/>
          <w:szCs w:val="28"/>
          <w:lang w:eastAsia="ru-RU"/>
        </w:rPr>
      </w:pPr>
    </w:p>
    <w:p w:rsidR="00E93D83" w:rsidRPr="00E93D83" w:rsidRDefault="00E93D83" w:rsidP="00E93D83">
      <w:pPr>
        <w:spacing w:after="0" w:line="360" w:lineRule="auto"/>
        <w:jc w:val="center"/>
        <w:rPr>
          <w:rFonts w:ascii="Times New Roman" w:eastAsia="Times New Roman" w:hAnsi="Times New Roman" w:cs="Times New Roman"/>
          <w:b/>
          <w:sz w:val="32"/>
          <w:szCs w:val="32"/>
          <w:lang w:eastAsia="ru-RU"/>
        </w:rPr>
      </w:pPr>
      <w:r w:rsidRPr="00E93D83">
        <w:rPr>
          <w:rFonts w:ascii="Times New Roman" w:eastAsia="Times New Roman" w:hAnsi="Times New Roman" w:cs="Times New Roman"/>
          <w:b/>
          <w:sz w:val="32"/>
          <w:szCs w:val="32"/>
          <w:lang w:eastAsia="ru-RU"/>
        </w:rPr>
        <w:t>ПЛАН УРОКУ № 49</w:t>
      </w:r>
    </w:p>
    <w:p w:rsidR="00E93D83" w:rsidRPr="00E93D83" w:rsidRDefault="00E93D83" w:rsidP="00E93D83">
      <w:pPr>
        <w:spacing w:after="0" w:line="360" w:lineRule="auto"/>
        <w:ind w:firstLine="560"/>
        <w:rPr>
          <w:rFonts w:ascii="Times New Roman" w:eastAsia="Times New Roman" w:hAnsi="Times New Roman" w:cs="Times New Roman"/>
          <w:sz w:val="28"/>
          <w:szCs w:val="28"/>
          <w:lang w:eastAsia="ru-RU"/>
        </w:rPr>
      </w:pPr>
      <w:r w:rsidRPr="00E93D83">
        <w:rPr>
          <w:rFonts w:ascii="Times New Roman" w:eastAsia="Times New Roman" w:hAnsi="Times New Roman" w:cs="Times New Roman"/>
          <w:b/>
          <w:sz w:val="28"/>
          <w:szCs w:val="28"/>
          <w:lang w:eastAsia="ru-RU"/>
        </w:rPr>
        <w:t>ТЕМА УРОКУ:</w:t>
      </w:r>
      <w:r w:rsidRPr="00E93D83">
        <w:rPr>
          <w:rFonts w:ascii="Times New Roman" w:eastAsia="Times New Roman" w:hAnsi="Times New Roman" w:cs="Times New Roman"/>
          <w:sz w:val="28"/>
          <w:szCs w:val="28"/>
          <w:lang w:eastAsia="ru-RU"/>
        </w:rPr>
        <w:t xml:space="preserve"> </w:t>
      </w:r>
      <w:r w:rsidRPr="00E93D83">
        <w:rPr>
          <w:rFonts w:ascii="Times New Roman" w:eastAsia="Times New Roman" w:hAnsi="Times New Roman" w:cs="Times New Roman"/>
          <w:b/>
          <w:i/>
          <w:sz w:val="28"/>
          <w:szCs w:val="28"/>
          <w:u w:val="single"/>
          <w:lang w:eastAsia="ru-RU"/>
        </w:rPr>
        <w:t>Форми оплати праці</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У сучасних умовах на підприємствах застосовуються різні форми і системи оплати праці, але найбільше поширення отримали три форми оплати праці: відрядна, погодинна і тарифна.</w:t>
      </w:r>
    </w:p>
    <w:p w:rsidR="00E93D83" w:rsidRPr="00E93D83" w:rsidRDefault="00E93D83" w:rsidP="00E93D83">
      <w:pPr>
        <w:shd w:val="clear" w:color="auto" w:fill="FFFFFF"/>
        <w:spacing w:after="0" w:line="240" w:lineRule="auto"/>
        <w:ind w:firstLine="375"/>
        <w:rPr>
          <w:rFonts w:ascii="Times New Roman" w:eastAsia="Times New Roman" w:hAnsi="Times New Roman" w:cs="Times New Roman"/>
          <w:b/>
          <w:bCs/>
          <w:i/>
          <w:iCs/>
          <w:color w:val="000000"/>
          <w:sz w:val="26"/>
          <w:szCs w:val="26"/>
          <w:lang w:eastAsia="uk-UA"/>
        </w:rPr>
      </w:pP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b/>
          <w:bCs/>
          <w:i/>
          <w:iCs/>
          <w:color w:val="000000"/>
          <w:sz w:val="26"/>
          <w:szCs w:val="26"/>
          <w:lang w:eastAsia="uk-UA"/>
        </w:rPr>
        <w:t>Відрядна оплата праці (</w:t>
      </w:r>
      <w:proofErr w:type="spellStart"/>
      <w:r w:rsidRPr="00E93D83">
        <w:rPr>
          <w:rFonts w:ascii="Times New Roman" w:eastAsia="Times New Roman" w:hAnsi="Times New Roman" w:cs="Times New Roman"/>
          <w:b/>
          <w:bCs/>
          <w:i/>
          <w:iCs/>
          <w:color w:val="000000"/>
          <w:sz w:val="26"/>
          <w:szCs w:val="26"/>
          <w:lang w:eastAsia="uk-UA"/>
        </w:rPr>
        <w:t>Piece-rate</w:t>
      </w:r>
      <w:proofErr w:type="spellEnd"/>
      <w:r w:rsidRPr="00E93D83">
        <w:rPr>
          <w:rFonts w:ascii="Times New Roman" w:eastAsia="Times New Roman" w:hAnsi="Times New Roman" w:cs="Times New Roman"/>
          <w:b/>
          <w:bCs/>
          <w:i/>
          <w:iCs/>
          <w:color w:val="000000"/>
          <w:sz w:val="26"/>
          <w:szCs w:val="26"/>
          <w:lang w:eastAsia="uk-UA"/>
        </w:rPr>
        <w:t xml:space="preserve"> </w:t>
      </w:r>
      <w:proofErr w:type="spellStart"/>
      <w:r w:rsidRPr="00E93D83">
        <w:rPr>
          <w:rFonts w:ascii="Times New Roman" w:eastAsia="Times New Roman" w:hAnsi="Times New Roman" w:cs="Times New Roman"/>
          <w:b/>
          <w:bCs/>
          <w:i/>
          <w:iCs/>
          <w:color w:val="000000"/>
          <w:sz w:val="26"/>
          <w:szCs w:val="26"/>
          <w:lang w:eastAsia="uk-UA"/>
        </w:rPr>
        <w:t>pays</w:t>
      </w:r>
      <w:proofErr w:type="spellEnd"/>
      <w:r w:rsidRPr="00E93D83">
        <w:rPr>
          <w:rFonts w:ascii="Times New Roman" w:eastAsia="Times New Roman" w:hAnsi="Times New Roman" w:cs="Times New Roman"/>
          <w:b/>
          <w:bCs/>
          <w:i/>
          <w:iCs/>
          <w:color w:val="000000"/>
          <w:sz w:val="26"/>
          <w:szCs w:val="26"/>
          <w:lang w:eastAsia="uk-UA"/>
        </w:rPr>
        <w:t xml:space="preserve"> </w:t>
      </w:r>
      <w:proofErr w:type="spellStart"/>
      <w:r w:rsidRPr="00E93D83">
        <w:rPr>
          <w:rFonts w:ascii="Times New Roman" w:eastAsia="Times New Roman" w:hAnsi="Times New Roman" w:cs="Times New Roman"/>
          <w:b/>
          <w:bCs/>
          <w:i/>
          <w:iCs/>
          <w:color w:val="000000"/>
          <w:sz w:val="26"/>
          <w:szCs w:val="26"/>
          <w:lang w:eastAsia="uk-UA"/>
        </w:rPr>
        <w:t>of</w:t>
      </w:r>
      <w:proofErr w:type="spellEnd"/>
      <w:r w:rsidRPr="00E93D83">
        <w:rPr>
          <w:rFonts w:ascii="Times New Roman" w:eastAsia="Times New Roman" w:hAnsi="Times New Roman" w:cs="Times New Roman"/>
          <w:b/>
          <w:bCs/>
          <w:i/>
          <w:iCs/>
          <w:color w:val="000000"/>
          <w:sz w:val="26"/>
          <w:szCs w:val="26"/>
          <w:lang w:eastAsia="uk-UA"/>
        </w:rPr>
        <w:t xml:space="preserve"> </w:t>
      </w:r>
      <w:proofErr w:type="spellStart"/>
      <w:r w:rsidRPr="00E93D83">
        <w:rPr>
          <w:rFonts w:ascii="Times New Roman" w:eastAsia="Times New Roman" w:hAnsi="Times New Roman" w:cs="Times New Roman"/>
          <w:b/>
          <w:bCs/>
          <w:i/>
          <w:iCs/>
          <w:color w:val="000000"/>
          <w:sz w:val="26"/>
          <w:szCs w:val="26"/>
          <w:lang w:eastAsia="uk-UA"/>
        </w:rPr>
        <w:t>labour</w:t>
      </w:r>
      <w:proofErr w:type="spellEnd"/>
      <w:r w:rsidRPr="00E93D83">
        <w:rPr>
          <w:rFonts w:ascii="Times New Roman" w:eastAsia="Times New Roman" w:hAnsi="Times New Roman" w:cs="Times New Roman"/>
          <w:b/>
          <w:bCs/>
          <w:i/>
          <w:iCs/>
          <w:color w:val="000000"/>
          <w:sz w:val="26"/>
          <w:szCs w:val="26"/>
          <w:lang w:eastAsia="uk-UA"/>
        </w:rPr>
        <w:t>) </w:t>
      </w:r>
      <w:r w:rsidRPr="00E93D83">
        <w:rPr>
          <w:rFonts w:ascii="Times New Roman" w:eastAsia="Times New Roman" w:hAnsi="Times New Roman" w:cs="Times New Roman"/>
          <w:b/>
          <w:bCs/>
          <w:color w:val="000000"/>
          <w:sz w:val="26"/>
          <w:szCs w:val="26"/>
          <w:lang w:eastAsia="uk-UA"/>
        </w:rPr>
        <w:t>-</w:t>
      </w:r>
      <w:r w:rsidRPr="00E93D83">
        <w:rPr>
          <w:rFonts w:ascii="Times New Roman" w:eastAsia="Times New Roman" w:hAnsi="Times New Roman" w:cs="Times New Roman"/>
          <w:b/>
          <w:bCs/>
          <w:i/>
          <w:iCs/>
          <w:color w:val="000000"/>
          <w:sz w:val="26"/>
          <w:szCs w:val="26"/>
          <w:lang w:eastAsia="uk-UA"/>
        </w:rPr>
        <w:t> </w:t>
      </w:r>
      <w:r w:rsidRPr="00E93D83">
        <w:rPr>
          <w:rFonts w:ascii="Times New Roman" w:eastAsia="Times New Roman" w:hAnsi="Times New Roman" w:cs="Times New Roman"/>
          <w:color w:val="000000"/>
          <w:sz w:val="26"/>
          <w:szCs w:val="26"/>
          <w:lang w:eastAsia="uk-UA"/>
        </w:rPr>
        <w:t>це оплата праці за кількість зробленої продукції (робіт, послуг), вона заснована на оплаті праці в прямій залежності від його результатів.</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Відрядну систему оплати праці на підприємстві найбільше доцільно застосовувати в наступних випадках:</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 є можливість точного обліку обсягів виконуваних робіт;</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 є значні замовлення на виготовлювану продукцію, а чисельність робітників обмежена;</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 одне зі структурних підрозділів підприємства (цех, ділянка, робоче місце) є "вузьким" місцем, тобто стримує випуск продукції в інших технологічно взаємозалежних підрозділах;</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 застосування цієї системи негативно не відобразиться на якості продукції;</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 існує гостра необхідність у збільшенні випуску продукції в цілому по підприємству.</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Відрядну оплату праці не рекомендується використовувати в тому випадку, якщо:</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 погіршується якість продукції;</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 порушуються технологічні режими;</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 погіршується обслуговування устаткування;</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 порушуються вимоги техніки безпеки;</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 перевитрачаються сировина і матеріали.</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Різновиди відрядної оплати праці:</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i/>
          <w:iCs/>
          <w:color w:val="000000"/>
          <w:sz w:val="26"/>
          <w:szCs w:val="26"/>
          <w:lang w:eastAsia="uk-UA"/>
        </w:rPr>
        <w:t>Відрядно-преміал</w:t>
      </w:r>
      <w:r w:rsidRPr="00E93D83">
        <w:rPr>
          <w:rFonts w:ascii="Times New Roman" w:eastAsia="Times New Roman" w:hAnsi="Times New Roman" w:cs="Times New Roman"/>
          <w:color w:val="000000"/>
          <w:sz w:val="26"/>
          <w:szCs w:val="26"/>
          <w:lang w:eastAsia="uk-UA"/>
        </w:rPr>
        <w:t>ьна - це така система оплати праці, коли робітник одержує не тільки відрядний заробіток, але і премію. Премія звичайно встановлюється за досягнення визначених показників: виконання плану виробництва продукції, завдань по якості продукції або економії у витраті матеріальних і інших видів ресурсів.</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i/>
          <w:iCs/>
          <w:color w:val="000000"/>
          <w:sz w:val="26"/>
          <w:szCs w:val="26"/>
          <w:lang w:eastAsia="uk-UA"/>
        </w:rPr>
        <w:t>Непряма-відрядна</w:t>
      </w:r>
      <w:r w:rsidRPr="00E93D83">
        <w:rPr>
          <w:rFonts w:ascii="Times New Roman" w:eastAsia="Times New Roman" w:hAnsi="Times New Roman" w:cs="Times New Roman"/>
          <w:color w:val="000000"/>
          <w:sz w:val="26"/>
          <w:szCs w:val="26"/>
          <w:lang w:eastAsia="uk-UA"/>
        </w:rPr>
        <w:t> - застосовується для оплати праці допоміжних робітників, заробітна плата яких залежить від результатів праці основних робітників, що обслуговуються ними.</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Питома вага робітників, які отримують заробіток по цій системі, порівняно невелика.</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i/>
          <w:iCs/>
          <w:color w:val="000000"/>
          <w:sz w:val="26"/>
          <w:szCs w:val="26"/>
          <w:lang w:eastAsia="uk-UA"/>
        </w:rPr>
        <w:t>Відрядно-прогресивна</w:t>
      </w:r>
      <w:r w:rsidRPr="00E93D83">
        <w:rPr>
          <w:rFonts w:ascii="Times New Roman" w:eastAsia="Times New Roman" w:hAnsi="Times New Roman" w:cs="Times New Roman"/>
          <w:color w:val="000000"/>
          <w:sz w:val="26"/>
          <w:szCs w:val="26"/>
          <w:lang w:eastAsia="uk-UA"/>
        </w:rPr>
        <w:t xml:space="preserve"> оплата праці, як правило, вводиться тимчасово на найважливіших ділянках основного виробництва. При цій системі заробіток робітника визначається по виконанню норми виробітки, як і при прямій відрядній оплаті, тобто по встановлених розцінках. При перевиконанні установленої норми прогресивно збільшуються доплати до основної відрядної розцінки. Нарахування прогресивних доплат робиться по результатах місячної роботи. Така система оплати праці застосовується звичайно на вирішальних ділянках, що є "вузьким місцем", у випадку особливої необхідності матеріального стимулювання робітників у зростанні </w:t>
      </w:r>
      <w:r w:rsidRPr="00E93D83">
        <w:rPr>
          <w:rFonts w:ascii="Times New Roman" w:eastAsia="Times New Roman" w:hAnsi="Times New Roman" w:cs="Times New Roman"/>
          <w:color w:val="000000"/>
          <w:sz w:val="26"/>
          <w:szCs w:val="26"/>
          <w:lang w:eastAsia="uk-UA"/>
        </w:rPr>
        <w:lastRenderedPageBreak/>
        <w:t>виробітку. Недолік цієї системи в тому, що заробіток робітника зростає швидше, чим продуктивність праці. Розрахунок вимагає великої обчислювальної роботи.</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i/>
          <w:iCs/>
          <w:color w:val="000000"/>
          <w:sz w:val="26"/>
          <w:szCs w:val="26"/>
          <w:lang w:eastAsia="uk-UA"/>
        </w:rPr>
        <w:t>Колективна відрядна (бригадна)</w:t>
      </w:r>
      <w:r w:rsidRPr="00E93D83">
        <w:rPr>
          <w:rFonts w:ascii="Times New Roman" w:eastAsia="Times New Roman" w:hAnsi="Times New Roman" w:cs="Times New Roman"/>
          <w:color w:val="000000"/>
          <w:sz w:val="26"/>
          <w:szCs w:val="26"/>
          <w:lang w:eastAsia="uk-UA"/>
        </w:rPr>
        <w:t xml:space="preserve"> оплата праці - відрядна форма оплати праці по результатах роботи колективу (бригади). Спочатку розраховується заробіток усієї бригади як при прямій відрядній системі, використовуючи бригадну розцінку. Потім цей заробіток розподіляється між членами бригади методом </w:t>
      </w:r>
      <w:proofErr w:type="spellStart"/>
      <w:r w:rsidRPr="00E93D83">
        <w:rPr>
          <w:rFonts w:ascii="Times New Roman" w:eastAsia="Times New Roman" w:hAnsi="Times New Roman" w:cs="Times New Roman"/>
          <w:color w:val="000000"/>
          <w:sz w:val="26"/>
          <w:szCs w:val="26"/>
          <w:lang w:eastAsia="uk-UA"/>
        </w:rPr>
        <w:t>коефіцієнто</w:t>
      </w:r>
      <w:proofErr w:type="spellEnd"/>
      <w:r w:rsidRPr="00E93D83">
        <w:rPr>
          <w:rFonts w:ascii="Times New Roman" w:eastAsia="Times New Roman" w:hAnsi="Times New Roman" w:cs="Times New Roman"/>
          <w:color w:val="000000"/>
          <w:sz w:val="26"/>
          <w:szCs w:val="26"/>
          <w:lang w:eastAsia="uk-UA"/>
        </w:rPr>
        <w:t>-годин або методом коефіцієнта виконання норм. Головна перевага даної системи в тому, що вона зацікавлює усіх робітників даної бригади в кінцевих результатах роботи, сприяє розвитку в них почуття відповідальності і взаємодопомоги.</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i/>
          <w:iCs/>
          <w:color w:val="000000"/>
          <w:sz w:val="26"/>
          <w:szCs w:val="26"/>
          <w:lang w:eastAsia="uk-UA"/>
        </w:rPr>
        <w:t>Акордна система</w:t>
      </w:r>
      <w:r w:rsidRPr="00E93D83">
        <w:rPr>
          <w:rFonts w:ascii="Times New Roman" w:eastAsia="Times New Roman" w:hAnsi="Times New Roman" w:cs="Times New Roman"/>
          <w:color w:val="000000"/>
          <w:sz w:val="26"/>
          <w:szCs w:val="26"/>
          <w:lang w:eastAsia="uk-UA"/>
        </w:rPr>
        <w:t> оплати праці - це різновид відрядної, оплати праці, сутність якої полягає в тому, що розмір оплати праці встановлюється на весь обсяг виконання робіт із визначенням терміну його виконання.</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На підприємстві найбільш доцільно застосовувати акордну оплату праці в наступних випадках:</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 підприємство не укладається в термін із виконанням якогось замовлення, і при його невиконанні воно буде зобов'язане заплатити значні суми штрафних санкцій у зв'язку з умовами договору;</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 при надзвичайних обставинах (пожежі, обвали, виходи з ладу основної технологічної лінії по серйозній причині), що приведуть до припинення виробництва;</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 при гострій виробничій необхідності виконання окремих робіт або впровадженні нового обладнання на підприємстві.</w:t>
      </w:r>
    </w:p>
    <w:p w:rsidR="00E93D83" w:rsidRPr="00E93D83" w:rsidRDefault="00E93D83" w:rsidP="00E93D83">
      <w:pPr>
        <w:shd w:val="clear" w:color="auto" w:fill="FFFFFF"/>
        <w:spacing w:after="0" w:line="240" w:lineRule="auto"/>
        <w:ind w:firstLine="375"/>
        <w:rPr>
          <w:rFonts w:ascii="Times New Roman" w:eastAsia="Times New Roman" w:hAnsi="Times New Roman" w:cs="Times New Roman"/>
          <w:b/>
          <w:bCs/>
          <w:i/>
          <w:iCs/>
          <w:color w:val="000000"/>
          <w:sz w:val="26"/>
          <w:szCs w:val="26"/>
          <w:lang w:eastAsia="uk-UA"/>
        </w:rPr>
      </w:pP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b/>
          <w:bCs/>
          <w:i/>
          <w:iCs/>
          <w:color w:val="000000"/>
          <w:sz w:val="26"/>
          <w:szCs w:val="26"/>
          <w:lang w:eastAsia="uk-UA"/>
        </w:rPr>
        <w:t>Погодинна оплата праці (</w:t>
      </w:r>
      <w:proofErr w:type="spellStart"/>
      <w:r w:rsidRPr="00E93D83">
        <w:rPr>
          <w:rFonts w:ascii="Times New Roman" w:eastAsia="Times New Roman" w:hAnsi="Times New Roman" w:cs="Times New Roman"/>
          <w:b/>
          <w:bCs/>
          <w:i/>
          <w:iCs/>
          <w:color w:val="000000"/>
          <w:sz w:val="26"/>
          <w:szCs w:val="26"/>
          <w:lang w:eastAsia="uk-UA"/>
        </w:rPr>
        <w:t>Hour</w:t>
      </w:r>
      <w:proofErr w:type="spellEnd"/>
      <w:r w:rsidRPr="00E93D83">
        <w:rPr>
          <w:rFonts w:ascii="Times New Roman" w:eastAsia="Times New Roman" w:hAnsi="Times New Roman" w:cs="Times New Roman"/>
          <w:b/>
          <w:bCs/>
          <w:i/>
          <w:iCs/>
          <w:color w:val="000000"/>
          <w:sz w:val="26"/>
          <w:szCs w:val="26"/>
          <w:lang w:eastAsia="uk-UA"/>
        </w:rPr>
        <w:t xml:space="preserve"> </w:t>
      </w:r>
      <w:proofErr w:type="spellStart"/>
      <w:r w:rsidRPr="00E93D83">
        <w:rPr>
          <w:rFonts w:ascii="Times New Roman" w:eastAsia="Times New Roman" w:hAnsi="Times New Roman" w:cs="Times New Roman"/>
          <w:b/>
          <w:bCs/>
          <w:i/>
          <w:iCs/>
          <w:color w:val="000000"/>
          <w:sz w:val="26"/>
          <w:szCs w:val="26"/>
          <w:lang w:eastAsia="uk-UA"/>
        </w:rPr>
        <w:t>payment</w:t>
      </w:r>
      <w:proofErr w:type="spellEnd"/>
      <w:r w:rsidRPr="00E93D83">
        <w:rPr>
          <w:rFonts w:ascii="Times New Roman" w:eastAsia="Times New Roman" w:hAnsi="Times New Roman" w:cs="Times New Roman"/>
          <w:b/>
          <w:bCs/>
          <w:i/>
          <w:iCs/>
          <w:color w:val="000000"/>
          <w:sz w:val="26"/>
          <w:szCs w:val="26"/>
          <w:lang w:eastAsia="uk-UA"/>
        </w:rPr>
        <w:t xml:space="preserve"> </w:t>
      </w:r>
      <w:proofErr w:type="spellStart"/>
      <w:r w:rsidRPr="00E93D83">
        <w:rPr>
          <w:rFonts w:ascii="Times New Roman" w:eastAsia="Times New Roman" w:hAnsi="Times New Roman" w:cs="Times New Roman"/>
          <w:b/>
          <w:bCs/>
          <w:i/>
          <w:iCs/>
          <w:color w:val="000000"/>
          <w:sz w:val="26"/>
          <w:szCs w:val="26"/>
          <w:lang w:eastAsia="uk-UA"/>
        </w:rPr>
        <w:t>of</w:t>
      </w:r>
      <w:proofErr w:type="spellEnd"/>
      <w:r w:rsidRPr="00E93D83">
        <w:rPr>
          <w:rFonts w:ascii="Times New Roman" w:eastAsia="Times New Roman" w:hAnsi="Times New Roman" w:cs="Times New Roman"/>
          <w:b/>
          <w:bCs/>
          <w:i/>
          <w:iCs/>
          <w:color w:val="000000"/>
          <w:sz w:val="26"/>
          <w:szCs w:val="26"/>
          <w:lang w:eastAsia="uk-UA"/>
        </w:rPr>
        <w:t xml:space="preserve"> </w:t>
      </w:r>
      <w:proofErr w:type="spellStart"/>
      <w:r w:rsidRPr="00E93D83">
        <w:rPr>
          <w:rFonts w:ascii="Times New Roman" w:eastAsia="Times New Roman" w:hAnsi="Times New Roman" w:cs="Times New Roman"/>
          <w:b/>
          <w:bCs/>
          <w:i/>
          <w:iCs/>
          <w:color w:val="000000"/>
          <w:sz w:val="26"/>
          <w:szCs w:val="26"/>
          <w:lang w:eastAsia="uk-UA"/>
        </w:rPr>
        <w:t>labour</w:t>
      </w:r>
      <w:proofErr w:type="spellEnd"/>
      <w:r w:rsidRPr="00E93D83">
        <w:rPr>
          <w:rFonts w:ascii="Times New Roman" w:eastAsia="Times New Roman" w:hAnsi="Times New Roman" w:cs="Times New Roman"/>
          <w:b/>
          <w:bCs/>
          <w:i/>
          <w:iCs/>
          <w:color w:val="000000"/>
          <w:sz w:val="26"/>
          <w:szCs w:val="26"/>
          <w:lang w:eastAsia="uk-UA"/>
        </w:rPr>
        <w:t>) </w:t>
      </w:r>
      <w:r w:rsidRPr="00E93D83">
        <w:rPr>
          <w:rFonts w:ascii="Times New Roman" w:eastAsia="Times New Roman" w:hAnsi="Times New Roman" w:cs="Times New Roman"/>
          <w:i/>
          <w:iCs/>
          <w:color w:val="000000"/>
          <w:sz w:val="26"/>
          <w:szCs w:val="26"/>
          <w:lang w:eastAsia="uk-UA"/>
        </w:rPr>
        <w:t>- </w:t>
      </w:r>
      <w:r w:rsidRPr="00E93D83">
        <w:rPr>
          <w:rFonts w:ascii="Times New Roman" w:eastAsia="Times New Roman" w:hAnsi="Times New Roman" w:cs="Times New Roman"/>
          <w:color w:val="000000"/>
          <w:sz w:val="26"/>
          <w:szCs w:val="26"/>
          <w:lang w:eastAsia="uk-UA"/>
        </w:rPr>
        <w:t>це оплата праці за відпрацьований час.</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Ця форма має такі системи:</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i/>
          <w:iCs/>
          <w:color w:val="000000"/>
          <w:sz w:val="26"/>
          <w:szCs w:val="26"/>
          <w:lang w:eastAsia="uk-UA"/>
        </w:rPr>
        <w:t>Проста погодинна</w:t>
      </w:r>
      <w:r w:rsidRPr="00E93D83">
        <w:rPr>
          <w:rFonts w:ascii="Times New Roman" w:eastAsia="Times New Roman" w:hAnsi="Times New Roman" w:cs="Times New Roman"/>
          <w:color w:val="000000"/>
          <w:sz w:val="26"/>
          <w:szCs w:val="26"/>
          <w:lang w:eastAsia="uk-UA"/>
        </w:rPr>
        <w:t> - розраховується як добуток годинної тарифної ставки робочого даного розряду на відпрацьований час у даному періоді.</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i/>
          <w:iCs/>
          <w:color w:val="000000"/>
          <w:sz w:val="26"/>
          <w:szCs w:val="26"/>
          <w:lang w:eastAsia="uk-UA"/>
        </w:rPr>
        <w:t>Погодинно-преміювальна</w:t>
      </w:r>
      <w:r w:rsidRPr="00E93D83">
        <w:rPr>
          <w:rFonts w:ascii="Times New Roman" w:eastAsia="Times New Roman" w:hAnsi="Times New Roman" w:cs="Times New Roman"/>
          <w:color w:val="000000"/>
          <w:sz w:val="26"/>
          <w:szCs w:val="26"/>
          <w:lang w:eastAsia="uk-UA"/>
        </w:rPr>
        <w:t> - це така оплата праці, коли робітник одержує не тільки заробіток за кількість відпрацьованого часу, але і визначений відсоток премії до цього заробітку.</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i/>
          <w:iCs/>
          <w:color w:val="000000"/>
          <w:sz w:val="26"/>
          <w:szCs w:val="26"/>
          <w:lang w:eastAsia="uk-UA"/>
        </w:rPr>
        <w:t>Система посадових окладів</w:t>
      </w:r>
      <w:r w:rsidRPr="00E93D83">
        <w:rPr>
          <w:rFonts w:ascii="Times New Roman" w:eastAsia="Times New Roman" w:hAnsi="Times New Roman" w:cs="Times New Roman"/>
          <w:color w:val="000000"/>
          <w:sz w:val="26"/>
          <w:szCs w:val="26"/>
          <w:lang w:eastAsia="uk-UA"/>
        </w:rPr>
        <w:t>.</w:t>
      </w:r>
      <w:r w:rsidRPr="00E93D83">
        <w:rPr>
          <w:rFonts w:ascii="Times New Roman" w:eastAsia="Times New Roman" w:hAnsi="Times New Roman" w:cs="Times New Roman"/>
          <w:b/>
          <w:bCs/>
          <w:color w:val="000000"/>
          <w:sz w:val="26"/>
          <w:szCs w:val="26"/>
          <w:lang w:eastAsia="uk-UA"/>
        </w:rPr>
        <w:t> </w:t>
      </w:r>
      <w:r w:rsidRPr="00E93D83">
        <w:rPr>
          <w:rFonts w:ascii="Times New Roman" w:eastAsia="Times New Roman" w:hAnsi="Times New Roman" w:cs="Times New Roman"/>
          <w:color w:val="000000"/>
          <w:sz w:val="26"/>
          <w:szCs w:val="26"/>
          <w:lang w:eastAsia="uk-UA"/>
        </w:rPr>
        <w:t>По цій системі оплачуються працівники, робота яких має стабільний характер.</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Погодинну систему оплати праці найбільш вигідно застосовувати, якщо:</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 на підприємстві функціонують потокові і конвеєрні лінії зі строго заданим ритмом;</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 функції робітника зводяться до спостереження і контролю за ходом технологічного процесу;</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 витрати на визначення планової та облік зробленої кількості продукції відносно великі;</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 кількісний результат праці не може бути виміряний і не є визначальним;</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 якість праці важливіше його кількості;</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 робота є небезпечною;</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 робота неоднорідна за своїм характером і нерегулярна по навантаженню;</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 на даний момент збільшення випуску продукції (робіт, послуг) на тому або іншому робочому місці є недоцільним для підприємства;</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 збільшення випуску продукції може призвести до браку або зниження її якості.</w:t>
      </w:r>
    </w:p>
    <w:p w:rsidR="00E93D83" w:rsidRPr="00E93D83" w:rsidRDefault="00E93D83" w:rsidP="00E93D83">
      <w:pPr>
        <w:shd w:val="clear" w:color="auto" w:fill="FFFFFF"/>
        <w:spacing w:after="0" w:line="240" w:lineRule="auto"/>
        <w:ind w:firstLine="375"/>
        <w:rPr>
          <w:rFonts w:ascii="Times New Roman" w:eastAsia="Times New Roman" w:hAnsi="Times New Roman" w:cs="Times New Roman"/>
          <w:b/>
          <w:bCs/>
          <w:i/>
          <w:iCs/>
          <w:color w:val="000000"/>
          <w:sz w:val="26"/>
          <w:szCs w:val="26"/>
          <w:lang w:eastAsia="uk-UA"/>
        </w:rPr>
      </w:pP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b/>
          <w:bCs/>
          <w:i/>
          <w:iCs/>
          <w:color w:val="000000"/>
          <w:sz w:val="26"/>
          <w:szCs w:val="26"/>
          <w:lang w:eastAsia="uk-UA"/>
        </w:rPr>
        <w:t>Тарифна система (</w:t>
      </w:r>
      <w:proofErr w:type="spellStart"/>
      <w:r w:rsidRPr="00E93D83">
        <w:rPr>
          <w:rFonts w:ascii="Times New Roman" w:eastAsia="Times New Roman" w:hAnsi="Times New Roman" w:cs="Times New Roman"/>
          <w:b/>
          <w:bCs/>
          <w:i/>
          <w:iCs/>
          <w:color w:val="000000"/>
          <w:sz w:val="26"/>
          <w:szCs w:val="26"/>
          <w:lang w:eastAsia="uk-UA"/>
        </w:rPr>
        <w:t>Tariff</w:t>
      </w:r>
      <w:proofErr w:type="spellEnd"/>
      <w:r w:rsidRPr="00E93D83">
        <w:rPr>
          <w:rFonts w:ascii="Times New Roman" w:eastAsia="Times New Roman" w:hAnsi="Times New Roman" w:cs="Times New Roman"/>
          <w:b/>
          <w:bCs/>
          <w:i/>
          <w:iCs/>
          <w:color w:val="000000"/>
          <w:sz w:val="26"/>
          <w:szCs w:val="26"/>
          <w:lang w:eastAsia="uk-UA"/>
        </w:rPr>
        <w:t xml:space="preserve"> </w:t>
      </w:r>
      <w:proofErr w:type="spellStart"/>
      <w:r w:rsidRPr="00E93D83">
        <w:rPr>
          <w:rFonts w:ascii="Times New Roman" w:eastAsia="Times New Roman" w:hAnsi="Times New Roman" w:cs="Times New Roman"/>
          <w:b/>
          <w:bCs/>
          <w:i/>
          <w:iCs/>
          <w:color w:val="000000"/>
          <w:sz w:val="26"/>
          <w:szCs w:val="26"/>
          <w:lang w:eastAsia="uk-UA"/>
        </w:rPr>
        <w:t>system</w:t>
      </w:r>
      <w:proofErr w:type="spellEnd"/>
      <w:r w:rsidRPr="00E93D83">
        <w:rPr>
          <w:rFonts w:ascii="Times New Roman" w:eastAsia="Times New Roman" w:hAnsi="Times New Roman" w:cs="Times New Roman"/>
          <w:b/>
          <w:bCs/>
          <w:i/>
          <w:iCs/>
          <w:color w:val="000000"/>
          <w:sz w:val="26"/>
          <w:szCs w:val="26"/>
          <w:lang w:eastAsia="uk-UA"/>
        </w:rPr>
        <w:t>)</w:t>
      </w:r>
      <w:r w:rsidRPr="00E93D83">
        <w:rPr>
          <w:rFonts w:ascii="Times New Roman" w:eastAsia="Times New Roman" w:hAnsi="Times New Roman" w:cs="Times New Roman"/>
          <w:color w:val="000000"/>
          <w:sz w:val="26"/>
          <w:szCs w:val="26"/>
          <w:lang w:eastAsia="uk-UA"/>
        </w:rPr>
        <w:t xml:space="preserve"> являє собою основу для диференціації заробітної плати відповідно по кваліфікації, умовам і шкідливості праці, а також у районному, міжгалузевому, галузевому і внутрішньозаводському розрізах. Вона </w:t>
      </w:r>
      <w:r w:rsidRPr="00E93D83">
        <w:rPr>
          <w:rFonts w:ascii="Times New Roman" w:eastAsia="Times New Roman" w:hAnsi="Times New Roman" w:cs="Times New Roman"/>
          <w:color w:val="000000"/>
          <w:sz w:val="26"/>
          <w:szCs w:val="26"/>
          <w:lang w:eastAsia="uk-UA"/>
        </w:rPr>
        <w:lastRenderedPageBreak/>
        <w:t>містить у собі нормативні документи, що характеризують якісні особливості різної конкретної праці, дозволяє зіставляти між собою всі різноманітні види праці, враховувати їхню складність, умови виконання і народногосподарське значення, відбивати якість праці в заробітній платі.</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У тарифній системі відображені питання поділу праці робітників по професіях, фахам і кваліфікації.</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i/>
          <w:iCs/>
          <w:color w:val="000000"/>
          <w:sz w:val="26"/>
          <w:szCs w:val="26"/>
          <w:lang w:eastAsia="uk-UA"/>
        </w:rPr>
        <w:t>Тарифно-кваліфікаційні довідники</w:t>
      </w:r>
      <w:r w:rsidRPr="00E93D83">
        <w:rPr>
          <w:rFonts w:ascii="Times New Roman" w:eastAsia="Times New Roman" w:hAnsi="Times New Roman" w:cs="Times New Roman"/>
          <w:color w:val="000000"/>
          <w:sz w:val="26"/>
          <w:szCs w:val="26"/>
          <w:lang w:eastAsia="uk-UA"/>
        </w:rPr>
        <w:t> - це нормативні документи, у яких усі види робіт, що виконуються в тому або іншому виробництві, діляться на групи в залежності від їхньої складності.</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i/>
          <w:iCs/>
          <w:color w:val="000000"/>
          <w:sz w:val="26"/>
          <w:szCs w:val="26"/>
          <w:lang w:eastAsia="uk-UA"/>
        </w:rPr>
        <w:t>Тарифна ставка</w:t>
      </w:r>
      <w:r w:rsidRPr="00E93D83">
        <w:rPr>
          <w:rFonts w:ascii="Times New Roman" w:eastAsia="Times New Roman" w:hAnsi="Times New Roman" w:cs="Times New Roman"/>
          <w:b/>
          <w:bCs/>
          <w:i/>
          <w:iCs/>
          <w:color w:val="000000"/>
          <w:sz w:val="26"/>
          <w:szCs w:val="26"/>
          <w:lang w:eastAsia="uk-UA"/>
        </w:rPr>
        <w:t> </w:t>
      </w:r>
      <w:r w:rsidRPr="00E93D83">
        <w:rPr>
          <w:rFonts w:ascii="Times New Roman" w:eastAsia="Times New Roman" w:hAnsi="Times New Roman" w:cs="Times New Roman"/>
          <w:b/>
          <w:bCs/>
          <w:color w:val="000000"/>
          <w:sz w:val="26"/>
          <w:szCs w:val="26"/>
          <w:lang w:eastAsia="uk-UA"/>
        </w:rPr>
        <w:t>- </w:t>
      </w:r>
      <w:r w:rsidRPr="00E93D83">
        <w:rPr>
          <w:rFonts w:ascii="Times New Roman" w:eastAsia="Times New Roman" w:hAnsi="Times New Roman" w:cs="Times New Roman"/>
          <w:color w:val="000000"/>
          <w:sz w:val="26"/>
          <w:szCs w:val="26"/>
          <w:lang w:eastAsia="uk-UA"/>
        </w:rPr>
        <w:t>абсолютний розмір оплати праці різних груп і категорій робітників за одиницю часу</w:t>
      </w:r>
      <w:r w:rsidRPr="00E93D83">
        <w:rPr>
          <w:rFonts w:ascii="Times New Roman" w:eastAsia="Times New Roman" w:hAnsi="Times New Roman" w:cs="Times New Roman"/>
          <w:i/>
          <w:iCs/>
          <w:color w:val="000000"/>
          <w:sz w:val="26"/>
          <w:szCs w:val="26"/>
          <w:lang w:eastAsia="uk-UA"/>
        </w:rPr>
        <w:t>. </w:t>
      </w:r>
      <w:r w:rsidRPr="00E93D83">
        <w:rPr>
          <w:rFonts w:ascii="Times New Roman" w:eastAsia="Times New Roman" w:hAnsi="Times New Roman" w:cs="Times New Roman"/>
          <w:color w:val="000000"/>
          <w:sz w:val="26"/>
          <w:szCs w:val="26"/>
          <w:lang w:eastAsia="uk-UA"/>
        </w:rPr>
        <w:t>Вона встановлюється урядом по кожній галузі окремо, як правило, для робітників, праця яких по складності відноситься до першого розряду. Ставка першого розряду визначається згідно з встановленим державою розміром мінімальної заробітної плати і визначає рівень заробітної плати некваліфікованого робітника. Тарифні ставки інших (наступних) розрядів розраховуються множенням тарифної ставки першого розряду на відповідний тарифний коефіцієнт.</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i/>
          <w:iCs/>
          <w:color w:val="000000"/>
          <w:sz w:val="26"/>
          <w:szCs w:val="26"/>
          <w:lang w:eastAsia="uk-UA"/>
        </w:rPr>
        <w:t>Оплата праці керівників і службовців</w:t>
      </w:r>
      <w:r w:rsidRPr="00E93D83">
        <w:rPr>
          <w:rFonts w:ascii="Times New Roman" w:eastAsia="Times New Roman" w:hAnsi="Times New Roman" w:cs="Times New Roman"/>
          <w:color w:val="000000"/>
          <w:sz w:val="26"/>
          <w:szCs w:val="26"/>
          <w:lang w:eastAsia="uk-UA"/>
        </w:rPr>
        <w:t> здійснюється відповідно до посадових окладів. Розподіл працівників по посадах здійснюється за допомогою Єдиної номенклатури (переліку) посад і Кваліфікаційного довідника посад керівників і службовців. У довіднику відображені кваліфікаційні характеристики по кожній посаді, які складаються з трьох розділів: посадові обов'язки, професійні знання, кваліфікаційні вимоги. Схема посадових окладів являє собою перелік посад на підприємствах відповідних галузей промисловості з вказівкою місячного посадового окладу або коефіцієнта.</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Кваліфікаційний рівень визначається діленням заробітної плати окремих працівників на сформований на підприємстві мінімальний рівень оплати праці. При віднесенні робочого або фахівця до тієї або іншої кваліфікаційної групи приймається в увагу не тільки кваліфікаційний рівень, розрахований на основі заробітної плати, але і відповідність працівника професійним вимогам, а також конкретні посадові обов'язки. Виконання робіт більш високої кваліфікаційної групи може служити підставою для переводу конкретного працівника в цю групу і присвоєння йому відповідного кваліфікаційного рівня.</w:t>
      </w:r>
    </w:p>
    <w:p w:rsidR="00E93D83" w:rsidRPr="00E93D83" w:rsidRDefault="00E93D83" w:rsidP="00E93D83">
      <w:pPr>
        <w:shd w:val="clear" w:color="auto" w:fill="FFFFFF"/>
        <w:spacing w:after="0" w:line="240" w:lineRule="auto"/>
        <w:ind w:firstLine="375"/>
        <w:rPr>
          <w:rFonts w:ascii="Verdana" w:eastAsia="Times New Roman" w:hAnsi="Verdana" w:cs="Times New Roman"/>
          <w:color w:val="000000"/>
          <w:sz w:val="26"/>
          <w:szCs w:val="26"/>
          <w:lang w:eastAsia="uk-UA"/>
        </w:rPr>
      </w:pPr>
      <w:r w:rsidRPr="00E93D83">
        <w:rPr>
          <w:rFonts w:ascii="Times New Roman" w:eastAsia="Times New Roman" w:hAnsi="Times New Roman" w:cs="Times New Roman"/>
          <w:color w:val="000000"/>
          <w:sz w:val="26"/>
          <w:szCs w:val="26"/>
          <w:lang w:eastAsia="uk-UA"/>
        </w:rPr>
        <w:t>Цей метод розрахунку фонду оплати праці простий, зрозумілий робочим, позитивно ними сприймається. Він припускає пряме ув'язування трудового внеску працівників з оплатою і просуванням по службовим східцям.</w:t>
      </w:r>
    </w:p>
    <w:p w:rsidR="00E93D83" w:rsidRPr="00E93D83" w:rsidRDefault="00E93D83" w:rsidP="00E93D83">
      <w:pPr>
        <w:tabs>
          <w:tab w:val="left" w:pos="1080"/>
        </w:tabs>
        <w:spacing w:after="0" w:line="240" w:lineRule="auto"/>
        <w:rPr>
          <w:rFonts w:ascii="BatangChe" w:eastAsia="BatangChe" w:hAnsi="BatangChe" w:cs="Times New Roman"/>
          <w:b/>
          <w:sz w:val="26"/>
          <w:szCs w:val="26"/>
          <w:lang w:eastAsia="ru-RU"/>
        </w:rPr>
      </w:pPr>
    </w:p>
    <w:p w:rsidR="00E93D83" w:rsidRPr="00E93D83" w:rsidRDefault="00E93D83" w:rsidP="00E93D83">
      <w:pPr>
        <w:tabs>
          <w:tab w:val="left" w:pos="1080"/>
        </w:tabs>
        <w:spacing w:after="0" w:line="240" w:lineRule="auto"/>
        <w:jc w:val="center"/>
        <w:rPr>
          <w:rFonts w:ascii="BatangChe" w:eastAsia="BatangChe" w:hAnsi="BatangChe" w:cs="Times New Roman"/>
          <w:b/>
          <w:sz w:val="26"/>
          <w:szCs w:val="26"/>
          <w:lang w:eastAsia="ru-RU"/>
        </w:rPr>
      </w:pPr>
    </w:p>
    <w:p w:rsidR="00757F6E" w:rsidRDefault="00757F6E"/>
    <w:sectPr w:rsidR="00757F6E" w:rsidSect="00E93D83">
      <w:pgSz w:w="11906" w:h="16838"/>
      <w:pgMar w:top="850" w:right="850" w:bottom="850" w:left="1417" w:header="708" w:footer="708" w:gutter="0"/>
      <w:pgBorders w:offsetFrom="page">
        <w:top w:val="whiteFlowers" w:sz="16" w:space="24" w:color="002060"/>
        <w:left w:val="whiteFlowers" w:sz="16" w:space="24" w:color="002060"/>
        <w:bottom w:val="whiteFlowers" w:sz="16" w:space="24" w:color="002060"/>
        <w:right w:val="whiteFlowers" w:sz="16" w:space="24" w:color="00206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atangChe">
    <w:panose1 w:val="02030609000101010101"/>
    <w:charset w:val="81"/>
    <w:family w:val="modern"/>
    <w:pitch w:val="fixed"/>
    <w:sig w:usb0="B00002AF" w:usb1="69D77CFB" w:usb2="00000030" w:usb3="00000000" w:csb0="0008009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862118"/>
    <w:multiLevelType w:val="multilevel"/>
    <w:tmpl w:val="B9240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69D67EC"/>
    <w:multiLevelType w:val="hybridMultilevel"/>
    <w:tmpl w:val="FB161148"/>
    <w:lvl w:ilvl="0" w:tplc="95C2C33E">
      <w:start w:val="1"/>
      <w:numFmt w:val="decimal"/>
      <w:lvlText w:val="%1."/>
      <w:lvlJc w:val="left"/>
      <w:pPr>
        <w:tabs>
          <w:tab w:val="num" w:pos="1068"/>
        </w:tabs>
        <w:ind w:left="1068" w:hanging="360"/>
      </w:pPr>
      <w:rPr>
        <w:rFonts w:hint="default"/>
      </w:rPr>
    </w:lvl>
    <w:lvl w:ilvl="1" w:tplc="35EC2864">
      <w:start w:val="6"/>
      <w:numFmt w:val="decimal"/>
      <w:lvlText w:val="%2"/>
      <w:lvlJc w:val="left"/>
      <w:pPr>
        <w:ind w:left="1788" w:hanging="360"/>
      </w:pPr>
      <w:rPr>
        <w:rFonts w:hint="default"/>
        <w:b/>
      </w:rPr>
    </w:lvl>
    <w:lvl w:ilvl="2" w:tplc="0422001B" w:tentative="1">
      <w:start w:val="1"/>
      <w:numFmt w:val="lowerRoman"/>
      <w:lvlText w:val="%3."/>
      <w:lvlJc w:val="right"/>
      <w:pPr>
        <w:tabs>
          <w:tab w:val="num" w:pos="2508"/>
        </w:tabs>
        <w:ind w:left="2508" w:hanging="180"/>
      </w:pPr>
    </w:lvl>
    <w:lvl w:ilvl="3" w:tplc="0422000F">
      <w:start w:val="1"/>
      <w:numFmt w:val="decimal"/>
      <w:lvlText w:val="%4."/>
      <w:lvlJc w:val="left"/>
      <w:pPr>
        <w:tabs>
          <w:tab w:val="num" w:pos="3228"/>
        </w:tabs>
        <w:ind w:left="3228" w:hanging="360"/>
      </w:pPr>
      <w:rPr>
        <w:rFonts w:hint="default"/>
      </w:rPr>
    </w:lvl>
    <w:lvl w:ilvl="4" w:tplc="04220019" w:tentative="1">
      <w:start w:val="1"/>
      <w:numFmt w:val="lowerLetter"/>
      <w:lvlText w:val="%5."/>
      <w:lvlJc w:val="left"/>
      <w:pPr>
        <w:tabs>
          <w:tab w:val="num" w:pos="3948"/>
        </w:tabs>
        <w:ind w:left="3948" w:hanging="360"/>
      </w:pPr>
    </w:lvl>
    <w:lvl w:ilvl="5" w:tplc="0422001B" w:tentative="1">
      <w:start w:val="1"/>
      <w:numFmt w:val="lowerRoman"/>
      <w:lvlText w:val="%6."/>
      <w:lvlJc w:val="right"/>
      <w:pPr>
        <w:tabs>
          <w:tab w:val="num" w:pos="4668"/>
        </w:tabs>
        <w:ind w:left="4668" w:hanging="180"/>
      </w:pPr>
    </w:lvl>
    <w:lvl w:ilvl="6" w:tplc="0422000F" w:tentative="1">
      <w:start w:val="1"/>
      <w:numFmt w:val="decimal"/>
      <w:lvlText w:val="%7."/>
      <w:lvlJc w:val="left"/>
      <w:pPr>
        <w:tabs>
          <w:tab w:val="num" w:pos="5388"/>
        </w:tabs>
        <w:ind w:left="5388" w:hanging="360"/>
      </w:pPr>
    </w:lvl>
    <w:lvl w:ilvl="7" w:tplc="04220019" w:tentative="1">
      <w:start w:val="1"/>
      <w:numFmt w:val="lowerLetter"/>
      <w:lvlText w:val="%8."/>
      <w:lvlJc w:val="left"/>
      <w:pPr>
        <w:tabs>
          <w:tab w:val="num" w:pos="6108"/>
        </w:tabs>
        <w:ind w:left="6108" w:hanging="360"/>
      </w:pPr>
    </w:lvl>
    <w:lvl w:ilvl="8" w:tplc="0422001B" w:tentative="1">
      <w:start w:val="1"/>
      <w:numFmt w:val="lowerRoman"/>
      <w:lvlText w:val="%9."/>
      <w:lvlJc w:val="right"/>
      <w:pPr>
        <w:tabs>
          <w:tab w:val="num" w:pos="6828"/>
        </w:tabs>
        <w:ind w:left="6828" w:hanging="180"/>
      </w:pPr>
    </w:lvl>
  </w:abstractNum>
  <w:abstractNum w:abstractNumId="2" w15:restartNumberingAfterBreak="0">
    <w:nsid w:val="60C360F9"/>
    <w:multiLevelType w:val="hybridMultilevel"/>
    <w:tmpl w:val="8D627046"/>
    <w:lvl w:ilvl="0" w:tplc="8384EE74">
      <w:start w:val="1"/>
      <w:numFmt w:val="decimal"/>
      <w:lvlText w:val="%1."/>
      <w:lvlJc w:val="left"/>
      <w:pPr>
        <w:ind w:left="1428" w:hanging="360"/>
      </w:pPr>
      <w:rPr>
        <w:rFonts w:hint="default"/>
      </w:rPr>
    </w:lvl>
    <w:lvl w:ilvl="1" w:tplc="04220019" w:tentative="1">
      <w:start w:val="1"/>
      <w:numFmt w:val="lowerLetter"/>
      <w:lvlText w:val="%2."/>
      <w:lvlJc w:val="left"/>
      <w:pPr>
        <w:ind w:left="2148" w:hanging="360"/>
      </w:pPr>
    </w:lvl>
    <w:lvl w:ilvl="2" w:tplc="0422001B" w:tentative="1">
      <w:start w:val="1"/>
      <w:numFmt w:val="lowerRoman"/>
      <w:lvlText w:val="%3."/>
      <w:lvlJc w:val="right"/>
      <w:pPr>
        <w:ind w:left="2868" w:hanging="180"/>
      </w:pPr>
    </w:lvl>
    <w:lvl w:ilvl="3" w:tplc="0422000F" w:tentative="1">
      <w:start w:val="1"/>
      <w:numFmt w:val="decimal"/>
      <w:lvlText w:val="%4."/>
      <w:lvlJc w:val="left"/>
      <w:pPr>
        <w:ind w:left="3588" w:hanging="360"/>
      </w:pPr>
    </w:lvl>
    <w:lvl w:ilvl="4" w:tplc="04220019" w:tentative="1">
      <w:start w:val="1"/>
      <w:numFmt w:val="lowerLetter"/>
      <w:lvlText w:val="%5."/>
      <w:lvlJc w:val="left"/>
      <w:pPr>
        <w:ind w:left="4308" w:hanging="360"/>
      </w:pPr>
    </w:lvl>
    <w:lvl w:ilvl="5" w:tplc="0422001B" w:tentative="1">
      <w:start w:val="1"/>
      <w:numFmt w:val="lowerRoman"/>
      <w:lvlText w:val="%6."/>
      <w:lvlJc w:val="right"/>
      <w:pPr>
        <w:ind w:left="5028" w:hanging="180"/>
      </w:pPr>
    </w:lvl>
    <w:lvl w:ilvl="6" w:tplc="0422000F" w:tentative="1">
      <w:start w:val="1"/>
      <w:numFmt w:val="decimal"/>
      <w:lvlText w:val="%7."/>
      <w:lvlJc w:val="left"/>
      <w:pPr>
        <w:ind w:left="5748" w:hanging="360"/>
      </w:pPr>
    </w:lvl>
    <w:lvl w:ilvl="7" w:tplc="04220019" w:tentative="1">
      <w:start w:val="1"/>
      <w:numFmt w:val="lowerLetter"/>
      <w:lvlText w:val="%8."/>
      <w:lvlJc w:val="left"/>
      <w:pPr>
        <w:ind w:left="6468" w:hanging="360"/>
      </w:pPr>
    </w:lvl>
    <w:lvl w:ilvl="8" w:tplc="0422001B" w:tentative="1">
      <w:start w:val="1"/>
      <w:numFmt w:val="lowerRoman"/>
      <w:lvlText w:val="%9."/>
      <w:lvlJc w:val="right"/>
      <w:pPr>
        <w:ind w:left="7188" w:hanging="180"/>
      </w:pPr>
    </w:lvl>
  </w:abstractNum>
  <w:abstractNum w:abstractNumId="3" w15:restartNumberingAfterBreak="0">
    <w:nsid w:val="60DA4733"/>
    <w:multiLevelType w:val="hybridMultilevel"/>
    <w:tmpl w:val="58182038"/>
    <w:lvl w:ilvl="0" w:tplc="3EFCDEDE">
      <w:start w:val="1"/>
      <w:numFmt w:val="decimal"/>
      <w:lvlText w:val="%1."/>
      <w:lvlJc w:val="left"/>
      <w:pPr>
        <w:ind w:left="1068" w:hanging="360"/>
      </w:pPr>
      <w:rPr>
        <w:rFonts w:hint="default"/>
      </w:rPr>
    </w:lvl>
    <w:lvl w:ilvl="1" w:tplc="AFD61738">
      <w:start w:val="1"/>
      <w:numFmt w:val="decimal"/>
      <w:lvlText w:val="%2"/>
      <w:lvlJc w:val="left"/>
      <w:pPr>
        <w:ind w:left="1788" w:hanging="360"/>
      </w:pPr>
      <w:rPr>
        <w:rFonts w:hint="default"/>
      </w:rPr>
    </w:lvl>
    <w:lvl w:ilvl="2" w:tplc="0422001B" w:tentative="1">
      <w:start w:val="1"/>
      <w:numFmt w:val="lowerRoman"/>
      <w:lvlText w:val="%3."/>
      <w:lvlJc w:val="right"/>
      <w:pPr>
        <w:ind w:left="2508" w:hanging="180"/>
      </w:pPr>
    </w:lvl>
    <w:lvl w:ilvl="3" w:tplc="0422000F">
      <w:start w:val="1"/>
      <w:numFmt w:val="decimal"/>
      <w:lvlText w:val="%4."/>
      <w:lvlJc w:val="left"/>
      <w:pPr>
        <w:tabs>
          <w:tab w:val="num" w:pos="3228"/>
        </w:tabs>
        <w:ind w:left="3228" w:hanging="360"/>
      </w:pPr>
      <w:rPr>
        <w:rFonts w:hint="default"/>
      </w:r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4" w15:restartNumberingAfterBreak="0">
    <w:nsid w:val="78C8673F"/>
    <w:multiLevelType w:val="multilevel"/>
    <w:tmpl w:val="38686C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83"/>
    <w:rsid w:val="00757F6E"/>
    <w:rsid w:val="00A260BB"/>
    <w:rsid w:val="00E93D83"/>
    <w:rsid w:val="00F0067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70D389"/>
  <w15:chartTrackingRefBased/>
  <w15:docId w15:val="{6C47DC6E-871A-419C-A636-230B379574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7</Pages>
  <Words>12070</Words>
  <Characters>6881</Characters>
  <Application>Microsoft Office Word</Application>
  <DocSecurity>0</DocSecurity>
  <Lines>57</Lines>
  <Paragraphs>37</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18914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Діамант</dc:creator>
  <cp:keywords/>
  <dc:description/>
  <cp:lastModifiedBy>Діамант</cp:lastModifiedBy>
  <cp:revision>1</cp:revision>
  <dcterms:created xsi:type="dcterms:W3CDTF">2020-04-08T17:38:00Z</dcterms:created>
  <dcterms:modified xsi:type="dcterms:W3CDTF">2020-04-08T17:59:00Z</dcterms:modified>
</cp:coreProperties>
</file>