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B13" w:rsidRDefault="006F0CFB">
      <w:pPr>
        <w:spacing w:after="0" w:line="276" w:lineRule="auto"/>
      </w:pPr>
      <w:r>
        <w:t xml:space="preserve">         Погоджено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Затверджено</w:t>
      </w:r>
    </w:p>
    <w:p w:rsidR="006A6B13" w:rsidRDefault="006F0CFB">
      <w:pPr>
        <w:spacing w:after="0" w:line="276" w:lineRule="auto"/>
      </w:pPr>
      <w:r>
        <w:t>Заступник директора з НВР</w:t>
      </w:r>
      <w:r>
        <w:tab/>
      </w:r>
      <w:r>
        <w:tab/>
      </w:r>
      <w:r>
        <w:tab/>
      </w:r>
      <w:r>
        <w:tab/>
      </w:r>
      <w:r>
        <w:tab/>
      </w:r>
      <w:r>
        <w:tab/>
        <w:t>В.о. директора ДНЗ «Деражнянський</w:t>
      </w:r>
    </w:p>
    <w:p w:rsidR="006A6B13" w:rsidRDefault="006F0CFB">
      <w:pPr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центр професійної освіти»</w:t>
      </w:r>
    </w:p>
    <w:p w:rsidR="006A6B13" w:rsidRDefault="006F0CFB">
      <w:pPr>
        <w:spacing w:after="0" w:line="276" w:lineRule="auto"/>
      </w:pPr>
      <w:r>
        <w:t>_______________ І.О. Ковальчук</w:t>
      </w:r>
      <w:r>
        <w:tab/>
      </w:r>
      <w:r>
        <w:tab/>
      </w:r>
      <w:r>
        <w:tab/>
      </w:r>
      <w:r>
        <w:tab/>
      </w:r>
      <w:r>
        <w:tab/>
        <w:t xml:space="preserve">_______________В.В. </w:t>
      </w:r>
      <w:proofErr w:type="spellStart"/>
      <w:r>
        <w:t>Дащенко</w:t>
      </w:r>
      <w:proofErr w:type="spellEnd"/>
    </w:p>
    <w:p w:rsidR="006A6B13" w:rsidRDefault="006A6B13">
      <w:pPr>
        <w:spacing w:after="0" w:line="276" w:lineRule="auto"/>
      </w:pPr>
    </w:p>
    <w:p w:rsidR="006A6B13" w:rsidRDefault="006F0CF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роботи дистанційного навчання</w:t>
      </w:r>
    </w:p>
    <w:p w:rsidR="006A6B13" w:rsidRDefault="00D7391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6F0CFB">
        <w:rPr>
          <w:rFonts w:ascii="Times New Roman" w:hAnsi="Times New Roman" w:cs="Times New Roman"/>
          <w:b/>
          <w:sz w:val="28"/>
          <w:szCs w:val="28"/>
        </w:rPr>
        <w:t>икладача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r w:rsidRPr="006F0CFB">
        <w:rPr>
          <w:rFonts w:ascii="Times New Roman" w:hAnsi="Times New Roman" w:cs="Times New Roman"/>
          <w:b/>
          <w:sz w:val="28"/>
          <w:szCs w:val="28"/>
          <w:u w:val="single"/>
        </w:rPr>
        <w:t>Романова М.П.</w:t>
      </w:r>
      <w:bookmarkEnd w:id="0"/>
      <w:r w:rsidR="006F0CFB">
        <w:rPr>
          <w:rFonts w:ascii="Times New Roman" w:hAnsi="Times New Roman" w:cs="Times New Roman"/>
          <w:b/>
          <w:sz w:val="28"/>
          <w:szCs w:val="28"/>
        </w:rPr>
        <w:t xml:space="preserve"> на період з 17.02.21 – 26.02.2021 року</w:t>
      </w:r>
    </w:p>
    <w:p w:rsidR="006A6B13" w:rsidRDefault="006A6B1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6B13" w:rsidRDefault="006A6B1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071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87"/>
        <w:gridCol w:w="1564"/>
        <w:gridCol w:w="940"/>
        <w:gridCol w:w="992"/>
        <w:gridCol w:w="1559"/>
        <w:gridCol w:w="5069"/>
      </w:tblGrid>
      <w:tr w:rsidR="00CB00A0" w:rsidTr="00CB00A0">
        <w:tc>
          <w:tcPr>
            <w:tcW w:w="587" w:type="dxa"/>
            <w:shd w:val="clear" w:color="auto" w:fill="auto"/>
          </w:tcPr>
          <w:p w:rsidR="006A6B13" w:rsidRDefault="006F0CF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Група</w:t>
            </w:r>
          </w:p>
        </w:tc>
        <w:tc>
          <w:tcPr>
            <w:tcW w:w="1564" w:type="dxa"/>
            <w:shd w:val="clear" w:color="auto" w:fill="auto"/>
          </w:tcPr>
          <w:p w:rsidR="006A6B13" w:rsidRDefault="006F0CF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40" w:type="dxa"/>
            <w:shd w:val="clear" w:color="auto" w:fill="auto"/>
          </w:tcPr>
          <w:p w:rsidR="006A6B13" w:rsidRDefault="006F0CF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992" w:type="dxa"/>
            <w:shd w:val="clear" w:color="auto" w:fill="auto"/>
          </w:tcPr>
          <w:p w:rsidR="006A6B13" w:rsidRDefault="006F0CF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</w:t>
            </w:r>
          </w:p>
        </w:tc>
        <w:tc>
          <w:tcPr>
            <w:tcW w:w="1559" w:type="dxa"/>
            <w:shd w:val="clear" w:color="auto" w:fill="auto"/>
          </w:tcPr>
          <w:p w:rsidR="006A6B13" w:rsidRDefault="006F0CF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Зміст (тема уроку)</w:t>
            </w:r>
          </w:p>
        </w:tc>
        <w:tc>
          <w:tcPr>
            <w:tcW w:w="5069" w:type="dxa"/>
            <w:shd w:val="clear" w:color="auto" w:fill="auto"/>
          </w:tcPr>
          <w:p w:rsidR="006A6B13" w:rsidRDefault="006F0CF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Відмітка про виконання</w:t>
            </w:r>
          </w:p>
        </w:tc>
      </w:tr>
      <w:tr w:rsidR="00CB00A0" w:rsidTr="00CB00A0">
        <w:tc>
          <w:tcPr>
            <w:tcW w:w="587" w:type="dxa"/>
            <w:shd w:val="clear" w:color="auto" w:fill="auto"/>
          </w:tcPr>
          <w:p w:rsidR="006A6B13" w:rsidRDefault="00D739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64" w:type="dxa"/>
            <w:shd w:val="clear" w:color="auto" w:fill="auto"/>
          </w:tcPr>
          <w:p w:rsidR="006A6B13" w:rsidRPr="00D73916" w:rsidRDefault="00D7391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916">
              <w:rPr>
                <w:rStyle w:val="4"/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eastAsia="uk-UA"/>
              </w:rPr>
              <w:t>ТрА1-1</w:t>
            </w:r>
            <w:r w:rsidRPr="00D73916">
              <w:rPr>
                <w:rStyle w:val="4"/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eastAsia="uk-UA"/>
              </w:rPr>
              <w:t xml:space="preserve"> </w:t>
            </w:r>
            <w:r w:rsidRPr="00D73916">
              <w:rPr>
                <w:b/>
                <w:sz w:val="24"/>
                <w:szCs w:val="24"/>
              </w:rPr>
              <w:t>Виконання сільськогосподарських та інших механізованих</w:t>
            </w:r>
          </w:p>
        </w:tc>
        <w:tc>
          <w:tcPr>
            <w:tcW w:w="940" w:type="dxa"/>
            <w:shd w:val="clear" w:color="auto" w:fill="auto"/>
          </w:tcPr>
          <w:p w:rsidR="006A6B13" w:rsidRDefault="006F0C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992" w:type="dxa"/>
            <w:shd w:val="clear" w:color="auto" w:fill="auto"/>
          </w:tcPr>
          <w:p w:rsidR="006A6B13" w:rsidRDefault="001B3A5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12:35 – 13:55</w:t>
            </w:r>
          </w:p>
        </w:tc>
        <w:tc>
          <w:tcPr>
            <w:tcW w:w="1559" w:type="dxa"/>
            <w:shd w:val="clear" w:color="auto" w:fill="auto"/>
          </w:tcPr>
          <w:p w:rsidR="006A6B13" w:rsidRPr="001B3A58" w:rsidRDefault="001B3A5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A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Тема. </w:t>
            </w:r>
            <w:r w:rsidRPr="001B3A58">
              <w:rPr>
                <w:b/>
                <w:sz w:val="24"/>
                <w:szCs w:val="24"/>
              </w:rPr>
              <w:t>Виконання</w:t>
            </w:r>
            <w:r w:rsidRPr="001B3A58">
              <w:rPr>
                <w:b/>
                <w:color w:val="000000"/>
                <w:sz w:val="24"/>
                <w:szCs w:val="24"/>
              </w:rPr>
              <w:t xml:space="preserve"> заготівлі та роздавання кормів</w:t>
            </w:r>
          </w:p>
        </w:tc>
        <w:tc>
          <w:tcPr>
            <w:tcW w:w="5069" w:type="dxa"/>
            <w:shd w:val="clear" w:color="auto" w:fill="auto"/>
          </w:tcPr>
          <w:p w:rsidR="006A6B13" w:rsidRDefault="006F0C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000FC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https://drive.google.com/file/d/17KQ12uFcU9ZppwtXnwl2ch07SIM6WvE8/view?usp=sharing</w:t>
              </w:r>
            </w:hyperlink>
          </w:p>
          <w:p w:rsidR="006F0CFB" w:rsidRDefault="006F0C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0A0" w:rsidTr="00CB00A0">
        <w:tc>
          <w:tcPr>
            <w:tcW w:w="587" w:type="dxa"/>
            <w:shd w:val="clear" w:color="auto" w:fill="auto"/>
          </w:tcPr>
          <w:p w:rsidR="006A6B13" w:rsidRDefault="001B3A5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64" w:type="dxa"/>
            <w:shd w:val="clear" w:color="auto" w:fill="auto"/>
          </w:tcPr>
          <w:p w:rsidR="006A6B13" w:rsidRDefault="001B3A5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916">
              <w:rPr>
                <w:rStyle w:val="4"/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eastAsia="uk-UA"/>
              </w:rPr>
              <w:t xml:space="preserve">ТрА1-1 </w:t>
            </w:r>
            <w:r w:rsidRPr="00D73916">
              <w:rPr>
                <w:b/>
                <w:sz w:val="24"/>
                <w:szCs w:val="24"/>
              </w:rPr>
              <w:t>Виконання сільськогосподарських та інших механізованих</w:t>
            </w:r>
          </w:p>
        </w:tc>
        <w:tc>
          <w:tcPr>
            <w:tcW w:w="940" w:type="dxa"/>
            <w:shd w:val="clear" w:color="auto" w:fill="auto"/>
          </w:tcPr>
          <w:p w:rsidR="006A6B13" w:rsidRDefault="001B3A5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992" w:type="dxa"/>
            <w:shd w:val="clear" w:color="auto" w:fill="auto"/>
          </w:tcPr>
          <w:p w:rsidR="006A6B13" w:rsidRDefault="001B3A5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11:30 – 13:10</w:t>
            </w:r>
          </w:p>
        </w:tc>
        <w:tc>
          <w:tcPr>
            <w:tcW w:w="1559" w:type="dxa"/>
            <w:shd w:val="clear" w:color="auto" w:fill="auto"/>
          </w:tcPr>
          <w:p w:rsidR="006A6B13" w:rsidRPr="001B3A58" w:rsidRDefault="001B3A5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A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1B3A58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Види кормів та умови їх використання. </w:t>
            </w:r>
            <w:r w:rsidRPr="001B3A58">
              <w:rPr>
                <w:rFonts w:ascii="Times New Roman" w:hAnsi="Times New Roman" w:cs="Times New Roman"/>
                <w:b/>
                <w:noProof/>
                <w:kern w:val="24"/>
                <w:sz w:val="24"/>
                <w:szCs w:val="24"/>
              </w:rPr>
              <w:t xml:space="preserve">Технологiя приготування </w:t>
            </w:r>
            <w:r w:rsidRPr="001B3A58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кормів</w:t>
            </w:r>
            <w:r w:rsidRPr="001B3A58">
              <w:rPr>
                <w:rFonts w:ascii="Times New Roman" w:hAnsi="Times New Roman" w:cs="Times New Roman"/>
                <w:b/>
                <w:noProof/>
                <w:kern w:val="24"/>
                <w:sz w:val="24"/>
                <w:szCs w:val="24"/>
              </w:rPr>
              <w:t>.</w:t>
            </w:r>
          </w:p>
        </w:tc>
        <w:tc>
          <w:tcPr>
            <w:tcW w:w="5069" w:type="dxa"/>
            <w:shd w:val="clear" w:color="auto" w:fill="auto"/>
          </w:tcPr>
          <w:p w:rsidR="006A6B13" w:rsidRDefault="006F0C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000FC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https://drive.google.com/file/d/15cWA0gafwQoUJJeXlXVr9PhuPcKWx89W/view?usp=sharing</w:t>
              </w:r>
            </w:hyperlink>
          </w:p>
          <w:p w:rsidR="006F0CFB" w:rsidRPr="006F0CFB" w:rsidRDefault="006F0C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06F1" w:rsidTr="00CB00A0">
        <w:tc>
          <w:tcPr>
            <w:tcW w:w="587" w:type="dxa"/>
            <w:shd w:val="clear" w:color="auto" w:fill="auto"/>
          </w:tcPr>
          <w:p w:rsidR="00F806F1" w:rsidRDefault="00F806F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64" w:type="dxa"/>
            <w:shd w:val="clear" w:color="auto" w:fill="auto"/>
          </w:tcPr>
          <w:p w:rsidR="00F806F1" w:rsidRPr="00D73916" w:rsidRDefault="00F806F1">
            <w:pPr>
              <w:spacing w:after="0" w:line="276" w:lineRule="auto"/>
              <w:jc w:val="center"/>
              <w:rPr>
                <w:rStyle w:val="4"/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eastAsia="uk-UA"/>
              </w:rPr>
            </w:pPr>
            <w:r w:rsidRPr="00D73916">
              <w:rPr>
                <w:rStyle w:val="4"/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eastAsia="uk-UA"/>
              </w:rPr>
              <w:t xml:space="preserve">ТрА1-1 </w:t>
            </w:r>
            <w:r w:rsidRPr="00D73916">
              <w:rPr>
                <w:b/>
                <w:sz w:val="24"/>
                <w:szCs w:val="24"/>
              </w:rPr>
              <w:t>Виконання сільськогосподарських та інших механізованих</w:t>
            </w:r>
          </w:p>
        </w:tc>
        <w:tc>
          <w:tcPr>
            <w:tcW w:w="940" w:type="dxa"/>
            <w:shd w:val="clear" w:color="auto" w:fill="auto"/>
          </w:tcPr>
          <w:p w:rsidR="00F806F1" w:rsidRDefault="00F806F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992" w:type="dxa"/>
            <w:shd w:val="clear" w:color="auto" w:fill="auto"/>
          </w:tcPr>
          <w:p w:rsidR="00F806F1" w:rsidRDefault="00F806F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11:20</w:t>
            </w:r>
          </w:p>
        </w:tc>
        <w:tc>
          <w:tcPr>
            <w:tcW w:w="1559" w:type="dxa"/>
            <w:shd w:val="clear" w:color="auto" w:fill="auto"/>
          </w:tcPr>
          <w:p w:rsidR="00F806F1" w:rsidRPr="001B3A58" w:rsidRDefault="00F806F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F806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Будова, класифікація, принципи роботи с-г машин для </w:t>
            </w:r>
            <w:proofErr w:type="spellStart"/>
            <w:r w:rsidRPr="00F806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заготівлі,приготування</w:t>
            </w:r>
            <w:proofErr w:type="spellEnd"/>
            <w:r w:rsidRPr="00F806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 роздавання  кормів та силосу</w:t>
            </w:r>
          </w:p>
        </w:tc>
        <w:tc>
          <w:tcPr>
            <w:tcW w:w="5069" w:type="dxa"/>
            <w:shd w:val="clear" w:color="auto" w:fill="auto"/>
          </w:tcPr>
          <w:p w:rsidR="00F806F1" w:rsidRDefault="006F0C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000FC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http://192.162.132.48:5000/MyWeb/manual/agroingenerija/silskogospodarski_mashynu/teoria/5/5.1.htm</w:t>
              </w:r>
            </w:hyperlink>
          </w:p>
          <w:p w:rsidR="006F0CFB" w:rsidRDefault="006F0C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06F1" w:rsidTr="00CB00A0">
        <w:tc>
          <w:tcPr>
            <w:tcW w:w="587" w:type="dxa"/>
            <w:shd w:val="clear" w:color="auto" w:fill="auto"/>
          </w:tcPr>
          <w:p w:rsidR="00F806F1" w:rsidRDefault="00F806F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64" w:type="dxa"/>
            <w:shd w:val="clear" w:color="auto" w:fill="auto"/>
          </w:tcPr>
          <w:p w:rsidR="00F806F1" w:rsidRPr="00D73916" w:rsidRDefault="00F806F1">
            <w:pPr>
              <w:spacing w:after="0" w:line="276" w:lineRule="auto"/>
              <w:jc w:val="center"/>
              <w:rPr>
                <w:rStyle w:val="4"/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eastAsia="uk-UA"/>
              </w:rPr>
            </w:pPr>
            <w:r w:rsidRPr="00D73916">
              <w:rPr>
                <w:rStyle w:val="4"/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eastAsia="uk-UA"/>
              </w:rPr>
              <w:t xml:space="preserve">ТрА1-1 </w:t>
            </w:r>
            <w:r w:rsidRPr="00D73916">
              <w:rPr>
                <w:b/>
                <w:sz w:val="24"/>
                <w:szCs w:val="24"/>
              </w:rPr>
              <w:t xml:space="preserve">Виконання сільськогосподарських та інших </w:t>
            </w:r>
            <w:r w:rsidRPr="00D73916">
              <w:rPr>
                <w:b/>
                <w:sz w:val="24"/>
                <w:szCs w:val="24"/>
              </w:rPr>
              <w:lastRenderedPageBreak/>
              <w:t>механізованих</w:t>
            </w:r>
          </w:p>
        </w:tc>
        <w:tc>
          <w:tcPr>
            <w:tcW w:w="940" w:type="dxa"/>
            <w:shd w:val="clear" w:color="auto" w:fill="auto"/>
          </w:tcPr>
          <w:p w:rsidR="00F806F1" w:rsidRDefault="00F806F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24.02</w:t>
            </w:r>
          </w:p>
        </w:tc>
        <w:tc>
          <w:tcPr>
            <w:tcW w:w="992" w:type="dxa"/>
            <w:shd w:val="clear" w:color="auto" w:fill="auto"/>
          </w:tcPr>
          <w:p w:rsidR="00F806F1" w:rsidRDefault="00BB117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12:35 – 13:55</w:t>
            </w:r>
          </w:p>
        </w:tc>
        <w:tc>
          <w:tcPr>
            <w:tcW w:w="1559" w:type="dxa"/>
            <w:shd w:val="clear" w:color="auto" w:fill="auto"/>
          </w:tcPr>
          <w:p w:rsidR="00F806F1" w:rsidRDefault="00F806F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F806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Порядок налаштування с-г машин до </w:t>
            </w:r>
            <w:r w:rsidRPr="00F806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конкретної роботи.</w:t>
            </w:r>
          </w:p>
        </w:tc>
        <w:tc>
          <w:tcPr>
            <w:tcW w:w="5069" w:type="dxa"/>
            <w:shd w:val="clear" w:color="auto" w:fill="auto"/>
          </w:tcPr>
          <w:p w:rsidR="00F806F1" w:rsidRDefault="006F0C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000FC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http://192.162.132.48:5000/MyWeb/manual/agroingenerija/silskogospodarski_mashynu/teoria/5/5.1.htm</w:t>
              </w:r>
            </w:hyperlink>
          </w:p>
          <w:p w:rsidR="006F0CFB" w:rsidRDefault="006F0C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06F1" w:rsidTr="00CB00A0">
        <w:tc>
          <w:tcPr>
            <w:tcW w:w="587" w:type="dxa"/>
            <w:shd w:val="clear" w:color="auto" w:fill="auto"/>
          </w:tcPr>
          <w:p w:rsidR="00F806F1" w:rsidRDefault="00F806F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1564" w:type="dxa"/>
            <w:shd w:val="clear" w:color="auto" w:fill="auto"/>
          </w:tcPr>
          <w:p w:rsidR="00F806F1" w:rsidRPr="00D73916" w:rsidRDefault="00F806F1">
            <w:pPr>
              <w:spacing w:after="0" w:line="276" w:lineRule="auto"/>
              <w:jc w:val="center"/>
              <w:rPr>
                <w:rStyle w:val="4"/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eastAsia="uk-UA"/>
              </w:rPr>
            </w:pPr>
            <w:r w:rsidRPr="00D73916">
              <w:rPr>
                <w:rStyle w:val="4"/>
                <w:rFonts w:ascii="Times New Roman" w:eastAsia="Calibri" w:hAnsi="Times New Roman" w:cs="Times New Roman"/>
                <w:b/>
                <w:color w:val="0D0D0D"/>
                <w:sz w:val="24"/>
                <w:szCs w:val="24"/>
                <w:lang w:eastAsia="uk-UA"/>
              </w:rPr>
              <w:t xml:space="preserve">ТрА1-1 </w:t>
            </w:r>
            <w:r w:rsidRPr="00D73916">
              <w:rPr>
                <w:b/>
                <w:sz w:val="24"/>
                <w:szCs w:val="24"/>
              </w:rPr>
              <w:t>Виконання сільськогосподарських та інших механізованих</w:t>
            </w:r>
          </w:p>
        </w:tc>
        <w:tc>
          <w:tcPr>
            <w:tcW w:w="940" w:type="dxa"/>
            <w:shd w:val="clear" w:color="auto" w:fill="auto"/>
          </w:tcPr>
          <w:p w:rsidR="00F806F1" w:rsidRDefault="00F806F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992" w:type="dxa"/>
            <w:shd w:val="clear" w:color="auto" w:fill="auto"/>
          </w:tcPr>
          <w:p w:rsidR="00F806F1" w:rsidRDefault="00BB117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10:00 -11:20</w:t>
            </w:r>
          </w:p>
        </w:tc>
        <w:tc>
          <w:tcPr>
            <w:tcW w:w="1559" w:type="dxa"/>
            <w:shd w:val="clear" w:color="auto" w:fill="auto"/>
          </w:tcPr>
          <w:p w:rsidR="00F806F1" w:rsidRPr="001B3A58" w:rsidRDefault="00F806F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F806F1">
              <w:rPr>
                <w:rFonts w:ascii="Times New Roman" w:hAnsi="Times New Roman" w:cs="Times New Roman"/>
                <w:b/>
                <w:sz w:val="24"/>
                <w:szCs w:val="24"/>
              </w:rPr>
              <w:t>Порядок проведення</w:t>
            </w:r>
            <w:r w:rsidRPr="00F806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щозмінного технічного обслуговування.</w:t>
            </w:r>
          </w:p>
        </w:tc>
        <w:tc>
          <w:tcPr>
            <w:tcW w:w="5069" w:type="dxa"/>
            <w:shd w:val="clear" w:color="auto" w:fill="auto"/>
          </w:tcPr>
          <w:p w:rsidR="00F806F1" w:rsidRDefault="006F0C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000FC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https://drive.google.com/file/d/1sTuJGxSy2dXeQ-8aqGMYFSd2Vy_twPFx/view?usp=sharing</w:t>
              </w:r>
            </w:hyperlink>
          </w:p>
          <w:p w:rsidR="006F0CFB" w:rsidRDefault="006F0C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0A0" w:rsidTr="00CB00A0">
        <w:tc>
          <w:tcPr>
            <w:tcW w:w="587" w:type="dxa"/>
            <w:shd w:val="clear" w:color="auto" w:fill="auto"/>
          </w:tcPr>
          <w:p w:rsidR="006A6B13" w:rsidRDefault="00966AD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64" w:type="dxa"/>
            <w:shd w:val="clear" w:color="auto" w:fill="auto"/>
          </w:tcPr>
          <w:p w:rsidR="006A6B13" w:rsidRPr="00966AD5" w:rsidRDefault="00966AD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D5">
              <w:rPr>
                <w:rFonts w:ascii="Times New Roman" w:hAnsi="Times New Roman" w:cs="Times New Roman"/>
                <w:b/>
                <w:sz w:val="24"/>
                <w:szCs w:val="24"/>
              </w:rPr>
              <w:t>ПДР</w:t>
            </w:r>
          </w:p>
        </w:tc>
        <w:tc>
          <w:tcPr>
            <w:tcW w:w="940" w:type="dxa"/>
            <w:shd w:val="clear" w:color="auto" w:fill="auto"/>
          </w:tcPr>
          <w:p w:rsidR="006A6B13" w:rsidRDefault="00966AD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992" w:type="dxa"/>
            <w:shd w:val="clear" w:color="auto" w:fill="auto"/>
          </w:tcPr>
          <w:p w:rsidR="006A6B13" w:rsidRDefault="00F806F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</w:t>
            </w:r>
            <w:r w:rsidR="00E77A4A">
              <w:rPr>
                <w:rFonts w:ascii="Times New Roman" w:hAnsi="Times New Roman" w:cs="Times New Roman"/>
                <w:sz w:val="24"/>
                <w:szCs w:val="24"/>
              </w:rPr>
              <w:t>15 – 10:35</w:t>
            </w:r>
          </w:p>
        </w:tc>
        <w:tc>
          <w:tcPr>
            <w:tcW w:w="1559" w:type="dxa"/>
            <w:shd w:val="clear" w:color="auto" w:fill="auto"/>
          </w:tcPr>
          <w:p w:rsidR="006A6B13" w:rsidRPr="00966AD5" w:rsidRDefault="00966AD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D5">
              <w:rPr>
                <w:rFonts w:ascii="Times New Roman" w:hAnsi="Times New Roman" w:cs="Times New Roman"/>
                <w:b/>
                <w:sz w:val="24"/>
                <w:szCs w:val="24"/>
              </w:rPr>
              <w:t>Тема: Номерні та розпізнавальні знаки</w:t>
            </w:r>
          </w:p>
        </w:tc>
        <w:tc>
          <w:tcPr>
            <w:tcW w:w="5069" w:type="dxa"/>
            <w:shd w:val="clear" w:color="auto" w:fill="auto"/>
          </w:tcPr>
          <w:p w:rsidR="006A6B13" w:rsidRDefault="006F0C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000FC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https://монолит.укр/pdr-rozpiznavalni-znaki-dodatok/</w:t>
              </w:r>
            </w:hyperlink>
          </w:p>
          <w:p w:rsidR="006F0CFB" w:rsidRDefault="006F0C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5AA" w:rsidRDefault="003245A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000FC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https://монолит.укр/pdr-znaki-nomerni-transportnih-zasobiv-dstu-4278-2006/</w:t>
              </w:r>
            </w:hyperlink>
          </w:p>
          <w:p w:rsidR="003245AA" w:rsidRDefault="003245A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0A0" w:rsidTr="00CB00A0">
        <w:tc>
          <w:tcPr>
            <w:tcW w:w="587" w:type="dxa"/>
            <w:shd w:val="clear" w:color="auto" w:fill="auto"/>
          </w:tcPr>
          <w:p w:rsidR="006A6B13" w:rsidRDefault="00966AD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64" w:type="dxa"/>
            <w:shd w:val="clear" w:color="auto" w:fill="auto"/>
          </w:tcPr>
          <w:p w:rsidR="006A6B13" w:rsidRPr="00966AD5" w:rsidRDefault="00966AD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D5">
              <w:rPr>
                <w:rFonts w:ascii="Times New Roman" w:hAnsi="Times New Roman" w:cs="Times New Roman"/>
                <w:b/>
                <w:sz w:val="24"/>
                <w:szCs w:val="24"/>
              </w:rPr>
              <w:t>ПДР</w:t>
            </w:r>
          </w:p>
        </w:tc>
        <w:tc>
          <w:tcPr>
            <w:tcW w:w="940" w:type="dxa"/>
            <w:shd w:val="clear" w:color="auto" w:fill="auto"/>
          </w:tcPr>
          <w:p w:rsidR="006A6B13" w:rsidRDefault="00966AD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992" w:type="dxa"/>
            <w:shd w:val="clear" w:color="auto" w:fill="auto"/>
          </w:tcPr>
          <w:p w:rsidR="006A6B13" w:rsidRDefault="00F806F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</w:t>
            </w:r>
            <w:r w:rsidR="00E77A4A">
              <w:rPr>
                <w:rFonts w:ascii="Times New Roman" w:hAnsi="Times New Roman" w:cs="Times New Roman"/>
                <w:sz w:val="24"/>
                <w:szCs w:val="24"/>
              </w:rPr>
              <w:t>15 – 10:35</w:t>
            </w:r>
          </w:p>
        </w:tc>
        <w:tc>
          <w:tcPr>
            <w:tcW w:w="1559" w:type="dxa"/>
            <w:shd w:val="clear" w:color="auto" w:fill="auto"/>
          </w:tcPr>
          <w:p w:rsidR="006A6B13" w:rsidRPr="00E77A4A" w:rsidRDefault="00E77A4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A4A">
              <w:rPr>
                <w:rFonts w:ascii="Times New Roman" w:hAnsi="Times New Roman" w:cs="Times New Roman"/>
                <w:b/>
                <w:sz w:val="24"/>
                <w:szCs w:val="24"/>
              </w:rPr>
              <w:t>Тема: Попереджувальні засоби, позначення.</w:t>
            </w:r>
          </w:p>
        </w:tc>
        <w:tc>
          <w:tcPr>
            <w:tcW w:w="5069" w:type="dxa"/>
            <w:shd w:val="clear" w:color="auto" w:fill="auto"/>
          </w:tcPr>
          <w:p w:rsidR="006A6B13" w:rsidRDefault="006F0C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000FC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https://монолит.укр/pdr-poperedzhuvalni-znaki/</w:t>
              </w:r>
            </w:hyperlink>
          </w:p>
          <w:p w:rsidR="006F0CFB" w:rsidRDefault="006F0C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0A0" w:rsidTr="00CB00A0">
        <w:tc>
          <w:tcPr>
            <w:tcW w:w="587" w:type="dxa"/>
            <w:shd w:val="clear" w:color="auto" w:fill="auto"/>
          </w:tcPr>
          <w:p w:rsidR="00E77A4A" w:rsidRDefault="00E77A4A" w:rsidP="000F2B3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64" w:type="dxa"/>
            <w:shd w:val="clear" w:color="auto" w:fill="auto"/>
          </w:tcPr>
          <w:p w:rsidR="00E77A4A" w:rsidRPr="00966AD5" w:rsidRDefault="00E77A4A" w:rsidP="000F2B3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D5">
              <w:rPr>
                <w:rFonts w:ascii="Times New Roman" w:hAnsi="Times New Roman" w:cs="Times New Roman"/>
                <w:b/>
                <w:sz w:val="24"/>
                <w:szCs w:val="24"/>
              </w:rPr>
              <w:t>ПДР</w:t>
            </w:r>
          </w:p>
        </w:tc>
        <w:tc>
          <w:tcPr>
            <w:tcW w:w="940" w:type="dxa"/>
            <w:shd w:val="clear" w:color="auto" w:fill="auto"/>
          </w:tcPr>
          <w:p w:rsidR="00E77A4A" w:rsidRDefault="00E77A4A" w:rsidP="000F2B3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992" w:type="dxa"/>
            <w:shd w:val="clear" w:color="auto" w:fill="auto"/>
          </w:tcPr>
          <w:p w:rsidR="00E77A4A" w:rsidRDefault="00F806F1" w:rsidP="000F2B3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</w:t>
            </w:r>
            <w:r w:rsidR="00E77A4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77A4A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E77A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7A4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77A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77A4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77A4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  <w:shd w:val="clear" w:color="auto" w:fill="auto"/>
          </w:tcPr>
          <w:p w:rsidR="00E77A4A" w:rsidRPr="00966AD5" w:rsidRDefault="00E77A4A" w:rsidP="000F2B3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D5">
              <w:rPr>
                <w:rFonts w:ascii="Times New Roman" w:hAnsi="Times New Roman" w:cs="Times New Roman"/>
                <w:b/>
                <w:sz w:val="24"/>
                <w:szCs w:val="24"/>
              </w:rPr>
              <w:t>Тема: Номерні та розпізнавальні знаки</w:t>
            </w:r>
          </w:p>
        </w:tc>
        <w:tc>
          <w:tcPr>
            <w:tcW w:w="5069" w:type="dxa"/>
            <w:shd w:val="clear" w:color="auto" w:fill="auto"/>
          </w:tcPr>
          <w:p w:rsidR="006F0CFB" w:rsidRDefault="006F0CFB" w:rsidP="006F0C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000FC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https://монолит.укр/pdr-rozpiznavalni-znaki-dodatok/</w:t>
              </w:r>
            </w:hyperlink>
          </w:p>
          <w:p w:rsidR="006F0CFB" w:rsidRDefault="006F0CFB" w:rsidP="006F0C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0CFB" w:rsidRDefault="006F0CFB" w:rsidP="006F0C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000FC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https://монолит.укр/pdr-znaki-nomerni-transportnih-zasobiv-dstu-4278-2006/</w:t>
              </w:r>
            </w:hyperlink>
          </w:p>
          <w:p w:rsidR="00E77A4A" w:rsidRDefault="00E77A4A" w:rsidP="000F2B3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CFB" w:rsidTr="00CB00A0">
        <w:tc>
          <w:tcPr>
            <w:tcW w:w="587" w:type="dxa"/>
            <w:shd w:val="clear" w:color="auto" w:fill="auto"/>
          </w:tcPr>
          <w:p w:rsidR="006F0CFB" w:rsidRDefault="006F0CFB" w:rsidP="000F2B3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64" w:type="dxa"/>
            <w:shd w:val="clear" w:color="auto" w:fill="auto"/>
          </w:tcPr>
          <w:p w:rsidR="006F0CFB" w:rsidRPr="00966AD5" w:rsidRDefault="006F0CFB" w:rsidP="000F2B3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D5">
              <w:rPr>
                <w:rFonts w:ascii="Times New Roman" w:hAnsi="Times New Roman" w:cs="Times New Roman"/>
                <w:b/>
                <w:sz w:val="24"/>
                <w:szCs w:val="24"/>
              </w:rPr>
              <w:t>ПДР</w:t>
            </w:r>
          </w:p>
        </w:tc>
        <w:tc>
          <w:tcPr>
            <w:tcW w:w="940" w:type="dxa"/>
            <w:shd w:val="clear" w:color="auto" w:fill="auto"/>
          </w:tcPr>
          <w:p w:rsidR="006F0CFB" w:rsidRDefault="006F0CFB" w:rsidP="000F2B3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992" w:type="dxa"/>
            <w:shd w:val="clear" w:color="auto" w:fill="auto"/>
          </w:tcPr>
          <w:p w:rsidR="006F0CFB" w:rsidRDefault="006F0CFB" w:rsidP="000F2B3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  <w:shd w:val="clear" w:color="auto" w:fill="auto"/>
          </w:tcPr>
          <w:p w:rsidR="006F0CFB" w:rsidRPr="00E77A4A" w:rsidRDefault="006F0CFB" w:rsidP="000F2B35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A4A">
              <w:rPr>
                <w:rFonts w:ascii="Times New Roman" w:hAnsi="Times New Roman" w:cs="Times New Roman"/>
                <w:b/>
                <w:sz w:val="24"/>
                <w:szCs w:val="24"/>
              </w:rPr>
              <w:t>Тема: Попереджувальні засоби, позначення.</w:t>
            </w:r>
          </w:p>
        </w:tc>
        <w:tc>
          <w:tcPr>
            <w:tcW w:w="5069" w:type="dxa"/>
            <w:shd w:val="clear" w:color="auto" w:fill="auto"/>
          </w:tcPr>
          <w:p w:rsidR="006F0CFB" w:rsidRDefault="006F0CFB" w:rsidP="000F2B3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000FC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https://монолит.укр/pdr-poperedzhuvalni-znaki/</w:t>
              </w:r>
            </w:hyperlink>
          </w:p>
          <w:p w:rsidR="006F0CFB" w:rsidRDefault="006F0CFB" w:rsidP="000F2B3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CFB" w:rsidTr="006F0CFB">
        <w:trPr>
          <w:trHeight w:val="4398"/>
        </w:trPr>
        <w:tc>
          <w:tcPr>
            <w:tcW w:w="587" w:type="dxa"/>
            <w:shd w:val="clear" w:color="auto" w:fill="auto"/>
          </w:tcPr>
          <w:p w:rsidR="006F0CFB" w:rsidRDefault="006F0C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4" w:type="dxa"/>
            <w:shd w:val="clear" w:color="auto" w:fill="auto"/>
          </w:tcPr>
          <w:p w:rsidR="006F0CFB" w:rsidRPr="00BB1176" w:rsidRDefault="006F0CF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176">
              <w:rPr>
                <w:rFonts w:ascii="Times New Roman" w:hAnsi="Times New Roman" w:cs="Times New Roman"/>
                <w:b/>
                <w:sz w:val="24"/>
                <w:szCs w:val="24"/>
              </w:rPr>
              <w:t>Обладнання і технології зварювальних робіт</w:t>
            </w:r>
          </w:p>
        </w:tc>
        <w:tc>
          <w:tcPr>
            <w:tcW w:w="940" w:type="dxa"/>
            <w:shd w:val="clear" w:color="auto" w:fill="auto"/>
          </w:tcPr>
          <w:p w:rsidR="006F0CFB" w:rsidRDefault="006F0C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992" w:type="dxa"/>
            <w:shd w:val="clear" w:color="auto" w:fill="auto"/>
          </w:tcPr>
          <w:p w:rsidR="006F0CFB" w:rsidRDefault="006F0C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13:55</w:t>
            </w:r>
          </w:p>
        </w:tc>
        <w:tc>
          <w:tcPr>
            <w:tcW w:w="1559" w:type="dxa"/>
            <w:shd w:val="clear" w:color="auto" w:fill="auto"/>
          </w:tcPr>
          <w:p w:rsidR="006F0CFB" w:rsidRPr="00BB1176" w:rsidRDefault="006F0CF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176">
              <w:rPr>
                <w:rFonts w:ascii="Times New Roman" w:hAnsi="Times New Roman" w:cs="Times New Roman"/>
                <w:b/>
                <w:sz w:val="24"/>
                <w:szCs w:val="24"/>
              </w:rPr>
              <w:t>Тема: Джерела живлення зварювальної дуги. Класифікація і характеристики джерел живлення.</w:t>
            </w:r>
          </w:p>
        </w:tc>
        <w:tc>
          <w:tcPr>
            <w:tcW w:w="5069" w:type="dxa"/>
            <w:shd w:val="clear" w:color="auto" w:fill="auto"/>
          </w:tcPr>
          <w:p w:rsidR="006F0CFB" w:rsidRDefault="006F0C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000FC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https://stud.com.ua/157914/tehnika/dzherela_zhivlennya_zvaryuvalnoyi_dugi</w:t>
              </w:r>
            </w:hyperlink>
          </w:p>
          <w:p w:rsidR="006F0CFB" w:rsidRDefault="006F0C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CFB" w:rsidTr="00CB00A0">
        <w:tc>
          <w:tcPr>
            <w:tcW w:w="587" w:type="dxa"/>
            <w:shd w:val="clear" w:color="auto" w:fill="auto"/>
          </w:tcPr>
          <w:p w:rsidR="006F0CFB" w:rsidRDefault="006F0C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4" w:type="dxa"/>
            <w:shd w:val="clear" w:color="auto" w:fill="auto"/>
          </w:tcPr>
          <w:p w:rsidR="006F0CFB" w:rsidRDefault="006F0C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176">
              <w:rPr>
                <w:rFonts w:ascii="Times New Roman" w:hAnsi="Times New Roman" w:cs="Times New Roman"/>
                <w:b/>
                <w:sz w:val="24"/>
                <w:szCs w:val="24"/>
              </w:rPr>
              <w:t>Обладнання і технології зварювальних робіт</w:t>
            </w:r>
          </w:p>
        </w:tc>
        <w:tc>
          <w:tcPr>
            <w:tcW w:w="940" w:type="dxa"/>
            <w:shd w:val="clear" w:color="auto" w:fill="auto"/>
          </w:tcPr>
          <w:p w:rsidR="006F0CFB" w:rsidRDefault="006F0C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</w:t>
            </w:r>
          </w:p>
        </w:tc>
        <w:tc>
          <w:tcPr>
            <w:tcW w:w="992" w:type="dxa"/>
            <w:shd w:val="clear" w:color="auto" w:fill="auto"/>
          </w:tcPr>
          <w:p w:rsidR="006F0CFB" w:rsidRDefault="006F0C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10:00 -13:55</w:t>
            </w:r>
          </w:p>
        </w:tc>
        <w:tc>
          <w:tcPr>
            <w:tcW w:w="1559" w:type="dxa"/>
            <w:shd w:val="clear" w:color="auto" w:fill="auto"/>
          </w:tcPr>
          <w:p w:rsidR="006F0CFB" w:rsidRPr="00BB1176" w:rsidRDefault="006F0CF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176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Зварювальні трансформатори, випрямлячі і перетворювачі.</w:t>
            </w:r>
          </w:p>
        </w:tc>
        <w:tc>
          <w:tcPr>
            <w:tcW w:w="5069" w:type="dxa"/>
            <w:shd w:val="clear" w:color="auto" w:fill="auto"/>
          </w:tcPr>
          <w:p w:rsidR="006F0CFB" w:rsidRDefault="006F0C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Pr="00000FC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https://uk.wikipedia.org/wiki/Зварювальний_трансформатор</w:t>
              </w:r>
            </w:hyperlink>
          </w:p>
          <w:p w:rsidR="006F0CFB" w:rsidRDefault="006F0C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CFB" w:rsidTr="00CB00A0">
        <w:tc>
          <w:tcPr>
            <w:tcW w:w="587" w:type="dxa"/>
            <w:shd w:val="clear" w:color="auto" w:fill="auto"/>
          </w:tcPr>
          <w:p w:rsidR="006F0CFB" w:rsidRDefault="006F0C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4" w:type="dxa"/>
            <w:shd w:val="clear" w:color="auto" w:fill="auto"/>
          </w:tcPr>
          <w:p w:rsidR="006F0CFB" w:rsidRDefault="006F0C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176">
              <w:rPr>
                <w:rFonts w:ascii="Times New Roman" w:hAnsi="Times New Roman" w:cs="Times New Roman"/>
                <w:b/>
                <w:sz w:val="24"/>
                <w:szCs w:val="24"/>
              </w:rPr>
              <w:t>Обладнання і технології зварювальних робіт</w:t>
            </w:r>
          </w:p>
        </w:tc>
        <w:tc>
          <w:tcPr>
            <w:tcW w:w="940" w:type="dxa"/>
            <w:shd w:val="clear" w:color="auto" w:fill="auto"/>
          </w:tcPr>
          <w:p w:rsidR="006F0CFB" w:rsidRDefault="006F0C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992" w:type="dxa"/>
            <w:shd w:val="clear" w:color="auto" w:fill="auto"/>
          </w:tcPr>
          <w:p w:rsidR="006F0CFB" w:rsidRDefault="006F0CF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10:00 - 13:55</w:t>
            </w:r>
          </w:p>
        </w:tc>
        <w:tc>
          <w:tcPr>
            <w:tcW w:w="1559" w:type="dxa"/>
            <w:shd w:val="clear" w:color="auto" w:fill="auto"/>
          </w:tcPr>
          <w:p w:rsidR="006F0CFB" w:rsidRPr="00BB1176" w:rsidRDefault="006F0CF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176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Зварювальні агрегати і генератори.</w:t>
            </w:r>
          </w:p>
        </w:tc>
        <w:tc>
          <w:tcPr>
            <w:tcW w:w="5069" w:type="dxa"/>
            <w:shd w:val="clear" w:color="auto" w:fill="auto"/>
          </w:tcPr>
          <w:p w:rsidR="006F0CFB" w:rsidRDefault="006F0C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000FC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http://obrobka.pp.ua/313-zvaryuvaln-generatori-postynogo-strumu-odnopostov-generatori.html</w:t>
              </w:r>
            </w:hyperlink>
          </w:p>
          <w:p w:rsidR="006F0CFB" w:rsidRDefault="006F0CFB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6B13" w:rsidRDefault="006A6B1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6B13" w:rsidRDefault="006A6B1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6B13" w:rsidRDefault="006A6B1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6B13" w:rsidRDefault="006F0CFB">
      <w:pPr>
        <w:spacing w:after="0" w:line="276" w:lineRule="auto"/>
        <w:jc w:val="center"/>
      </w:pPr>
      <w:r>
        <w:rPr>
          <w:rFonts w:ascii="Times New Roman" w:hAnsi="Times New Roman" w:cs="Times New Roman"/>
          <w:sz w:val="28"/>
          <w:szCs w:val="28"/>
        </w:rPr>
        <w:t>Викладач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sectPr w:rsidR="006A6B13">
      <w:pgSz w:w="11906" w:h="16838"/>
      <w:pgMar w:top="1134" w:right="566" w:bottom="1134" w:left="1276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B13"/>
    <w:rsid w:val="001B3A58"/>
    <w:rsid w:val="003245AA"/>
    <w:rsid w:val="004A0807"/>
    <w:rsid w:val="006A6B13"/>
    <w:rsid w:val="006F0CFB"/>
    <w:rsid w:val="00966AD5"/>
    <w:rsid w:val="00BB1176"/>
    <w:rsid w:val="00CB00A0"/>
    <w:rsid w:val="00D73916"/>
    <w:rsid w:val="00E77A4A"/>
    <w:rsid w:val="00F80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7A5AE2"/>
    <w:rPr>
      <w:rFonts w:ascii="Segoe UI" w:hAnsi="Segoe UI" w:cs="Segoe UI"/>
      <w:sz w:val="18"/>
      <w:szCs w:val="18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8">
    <w:name w:val="Покажчик"/>
    <w:basedOn w:val="a"/>
    <w:qFormat/>
    <w:pPr>
      <w:suppressLineNumbers/>
    </w:pPr>
    <w:rPr>
      <w:rFonts w:cs="Lucida Sans"/>
    </w:rPr>
  </w:style>
  <w:style w:type="paragraph" w:styleId="a9">
    <w:name w:val="Balloon Text"/>
    <w:basedOn w:val="a"/>
    <w:uiPriority w:val="99"/>
    <w:semiHidden/>
    <w:unhideWhenUsed/>
    <w:qFormat/>
    <w:rsid w:val="007A5AE2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563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4"/>
    <w:rsid w:val="00D73916"/>
    <w:rPr>
      <w:rFonts w:ascii="Arial" w:eastAsia="Times New Roman" w:hAnsi="Arial" w:cs="Arial" w:hint="default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ar-SA"/>
    </w:rPr>
  </w:style>
  <w:style w:type="character" w:styleId="ab">
    <w:name w:val="Hyperlink"/>
    <w:basedOn w:val="a0"/>
    <w:uiPriority w:val="99"/>
    <w:unhideWhenUsed/>
    <w:rsid w:val="003245A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7A5AE2"/>
    <w:rPr>
      <w:rFonts w:ascii="Segoe UI" w:hAnsi="Segoe UI" w:cs="Segoe UI"/>
      <w:sz w:val="18"/>
      <w:szCs w:val="18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8">
    <w:name w:val="Покажчик"/>
    <w:basedOn w:val="a"/>
    <w:qFormat/>
    <w:pPr>
      <w:suppressLineNumbers/>
    </w:pPr>
    <w:rPr>
      <w:rFonts w:cs="Lucida Sans"/>
    </w:rPr>
  </w:style>
  <w:style w:type="paragraph" w:styleId="a9">
    <w:name w:val="Balloon Text"/>
    <w:basedOn w:val="a"/>
    <w:uiPriority w:val="99"/>
    <w:semiHidden/>
    <w:unhideWhenUsed/>
    <w:qFormat/>
    <w:rsid w:val="007A5AE2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563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4"/>
    <w:rsid w:val="00D73916"/>
    <w:rPr>
      <w:rFonts w:ascii="Arial" w:eastAsia="Times New Roman" w:hAnsi="Arial" w:cs="Arial" w:hint="default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ar-SA"/>
    </w:rPr>
  </w:style>
  <w:style w:type="character" w:styleId="ab">
    <w:name w:val="Hyperlink"/>
    <w:basedOn w:val="a0"/>
    <w:uiPriority w:val="99"/>
    <w:unhideWhenUsed/>
    <w:rsid w:val="003245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92.162.132.48:5000/MyWeb/manual/agroingenerija/silskogospodarski_mashynu/teoria/5/5.1.htm" TargetMode="External"/><Relationship Id="rId13" Type="http://schemas.openxmlformats.org/officeDocument/2006/relationships/hyperlink" Target="https://&#1084;&#1086;&#1085;&#1086;&#1083;&#1080;&#1090;.&#1091;&#1082;&#1088;/pdr-rozpiznavalni-znaki-dodatok/" TargetMode="External"/><Relationship Id="rId18" Type="http://schemas.openxmlformats.org/officeDocument/2006/relationships/hyperlink" Target="http://obrobka.pp.ua/313-zvaryuvaln-generatori-postynogo-strumu-odnopostov-generatori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192.162.132.48:5000/MyWeb/manual/agroingenerija/silskogospodarski_mashynu/teoria/5/5.1.htm" TargetMode="External"/><Relationship Id="rId12" Type="http://schemas.openxmlformats.org/officeDocument/2006/relationships/hyperlink" Target="https://&#1084;&#1086;&#1085;&#1086;&#1083;&#1080;&#1090;.&#1091;&#1082;&#1088;/pdr-poperedzhuvalni-znaki/" TargetMode="External"/><Relationship Id="rId17" Type="http://schemas.openxmlformats.org/officeDocument/2006/relationships/hyperlink" Target="https://uk.wikipedia.org/wiki/&#1047;&#1074;&#1072;&#1088;&#1102;&#1074;&#1072;&#1083;&#1100;&#1085;&#1080;&#1081;_&#1090;&#1088;&#1072;&#1085;&#1089;&#1092;&#1086;&#1088;&#1084;&#1072;&#1090;&#1086;&#1088;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stud.com.ua/157914/tehnika/dzherela_zhivlennya_zvaryuvalnoyi_dugi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5cWA0gafwQoUJJeXlXVr9PhuPcKWx89W/view?usp=sharing" TargetMode="External"/><Relationship Id="rId11" Type="http://schemas.openxmlformats.org/officeDocument/2006/relationships/hyperlink" Target="https://&#1084;&#1086;&#1085;&#1086;&#1083;&#1080;&#1090;.&#1091;&#1082;&#1088;/pdr-znaki-nomerni-transportnih-zasobiv-dstu-4278-2006/" TargetMode="External"/><Relationship Id="rId5" Type="http://schemas.openxmlformats.org/officeDocument/2006/relationships/hyperlink" Target="https://drive.google.com/file/d/17KQ12uFcU9ZppwtXnwl2ch07SIM6WvE8/view?usp=sharing" TargetMode="External"/><Relationship Id="rId15" Type="http://schemas.openxmlformats.org/officeDocument/2006/relationships/hyperlink" Target="https://&#1084;&#1086;&#1085;&#1086;&#1083;&#1080;&#1090;.&#1091;&#1082;&#1088;/pdr-poperedzhuvalni-znaki/" TargetMode="External"/><Relationship Id="rId10" Type="http://schemas.openxmlformats.org/officeDocument/2006/relationships/hyperlink" Target="https://&#1084;&#1086;&#1085;&#1086;&#1083;&#1080;&#1090;.&#1091;&#1082;&#1088;/pdr-rozpiznavalni-znaki-dodatok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sTuJGxSy2dXeQ-8aqGMYFSd2Vy_twPFx/view?usp=sharing" TargetMode="External"/><Relationship Id="rId14" Type="http://schemas.openxmlformats.org/officeDocument/2006/relationships/hyperlink" Target="https://&#1084;&#1086;&#1085;&#1086;&#1083;&#1080;&#1090;.&#1091;&#1082;&#1088;/pdr-znaki-nomerni-transportnih-zasobiv-dstu-4278-200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</cp:revision>
  <cp:lastPrinted>2021-02-17T08:46:00Z</cp:lastPrinted>
  <dcterms:created xsi:type="dcterms:W3CDTF">2021-02-18T09:01:00Z</dcterms:created>
  <dcterms:modified xsi:type="dcterms:W3CDTF">2021-02-18T09:01:00Z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